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A9" w:rsidRDefault="00425EA9" w:rsidP="00E64589">
      <w:pPr>
        <w:rPr>
          <w:b/>
          <w:sz w:val="36"/>
          <w:szCs w:val="36"/>
        </w:rPr>
      </w:pPr>
    </w:p>
    <w:p w:rsidR="00FF6A92" w:rsidRPr="00FF6A92" w:rsidRDefault="003C2713" w:rsidP="00C23AB8">
      <w:pPr>
        <w:pStyle w:val="Bezmezer"/>
        <w:jc w:val="center"/>
        <w:rPr>
          <w:b/>
          <w:sz w:val="36"/>
          <w:szCs w:val="36"/>
          <w:lang w:eastAsia="cs-CZ"/>
        </w:rPr>
      </w:pPr>
      <w:r>
        <w:rPr>
          <w:b/>
          <w:sz w:val="36"/>
          <w:szCs w:val="36"/>
          <w:lang w:eastAsia="cs-CZ"/>
        </w:rPr>
        <w:t>Prvních šest desítek kol z táborské zoo míří do Afriky</w:t>
      </w:r>
    </w:p>
    <w:p w:rsidR="00603F9A" w:rsidRPr="00603F9A" w:rsidRDefault="00603F9A" w:rsidP="00097B18">
      <w:pPr>
        <w:pStyle w:val="Bezmezer"/>
        <w:rPr>
          <w:b/>
          <w:sz w:val="36"/>
          <w:szCs w:val="36"/>
        </w:rPr>
      </w:pPr>
    </w:p>
    <w:p w:rsidR="003C2713" w:rsidRDefault="003C2713" w:rsidP="00543E36">
      <w:pPr>
        <w:pStyle w:val="Bezmezer"/>
        <w:spacing w:line="360" w:lineRule="auto"/>
      </w:pPr>
      <w:r>
        <w:t>22</w:t>
      </w:r>
      <w:r w:rsidR="00EE3B3C">
        <w:t xml:space="preserve">. </w:t>
      </w:r>
      <w:r w:rsidR="00802A61">
        <w:t>3</w:t>
      </w:r>
      <w:r w:rsidR="00EE3B3C">
        <w:t>. 201</w:t>
      </w:r>
      <w:r w:rsidR="002D6092">
        <w:t>9</w:t>
      </w:r>
      <w:r w:rsidR="00A03A7F">
        <w:t>, Tábor</w:t>
      </w:r>
      <w:r w:rsidR="009A1D40">
        <w:t xml:space="preserve"> </w:t>
      </w:r>
      <w:r w:rsidR="00A03A7F">
        <w:t>–</w:t>
      </w:r>
      <w:r w:rsidR="00FF6A92">
        <w:t xml:space="preserve"> </w:t>
      </w:r>
      <w:r>
        <w:t xml:space="preserve">Na 61 jízdních kol darovaných lidmi z Táborska se mohou těšit školáci v africké Gambii. Z táborské zoologické zahrady je společně s helmami a dalším </w:t>
      </w:r>
      <w:proofErr w:type="spellStart"/>
      <w:r>
        <w:t>cyklopříslušenstvím</w:t>
      </w:r>
      <w:proofErr w:type="spellEnd"/>
      <w:r>
        <w:t xml:space="preserve"> v březnu odvezli hasiči ze </w:t>
      </w:r>
      <w:proofErr w:type="spellStart"/>
      <w:r>
        <w:t>Zbiroha</w:t>
      </w:r>
      <w:proofErr w:type="spellEnd"/>
      <w:r>
        <w:t xml:space="preserve"> do ostravské centrály projektu Kola pro Afriku. Zde kola připraví na tvrdé africké podmínky a transport do Gambie. </w:t>
      </w:r>
      <w:r w:rsidRPr="003C2713">
        <w:rPr>
          <w:b/>
        </w:rPr>
        <w:t>ZOO Tábor</w:t>
      </w:r>
      <w:r>
        <w:t xml:space="preserve"> se pro projektu zapojila v průběhu loňského roku, kdy se stala jeho partnerem a zároveň sběrným místem pro celý region Táborska.</w:t>
      </w:r>
    </w:p>
    <w:p w:rsidR="003C2713" w:rsidRDefault="003C2713" w:rsidP="00543E36">
      <w:pPr>
        <w:pStyle w:val="Bezmezer"/>
        <w:spacing w:line="360" w:lineRule="auto"/>
      </w:pPr>
    </w:p>
    <w:p w:rsidR="003C2713" w:rsidRDefault="003C2713" w:rsidP="003C2713">
      <w:pPr>
        <w:pStyle w:val="Bezmezer"/>
        <w:spacing w:line="360" w:lineRule="auto"/>
      </w:pPr>
      <w:r>
        <w:t>„</w:t>
      </w:r>
      <w:r w:rsidRPr="003C2713">
        <w:rPr>
          <w:i/>
        </w:rPr>
        <w:t>V Africe jsem v různých zemích cestováním i prací strávil relativně hodně času a mohl jsem vidět, jak da</w:t>
      </w:r>
      <w:r>
        <w:rPr>
          <w:i/>
        </w:rPr>
        <w:t>leko chodí děti do své školy. Často i t</w:t>
      </w:r>
      <w:r w:rsidRPr="003C2713">
        <w:rPr>
          <w:i/>
        </w:rPr>
        <w:t>ěžko představit</w:t>
      </w:r>
      <w:r>
        <w:rPr>
          <w:i/>
        </w:rPr>
        <w:t>elných</w:t>
      </w:r>
      <w:r w:rsidRPr="003C2713">
        <w:rPr>
          <w:i/>
        </w:rPr>
        <w:t xml:space="preserve"> dvanáct </w:t>
      </w:r>
      <w:r>
        <w:rPr>
          <w:i/>
        </w:rPr>
        <w:t xml:space="preserve">či </w:t>
      </w:r>
      <w:r w:rsidRPr="003C2713">
        <w:rPr>
          <w:i/>
        </w:rPr>
        <w:t xml:space="preserve">patnáct kilometrů. Z tohoto důvodu tam nechodí pravidelně a právě kolo jim cestu do školy může značně usnadnit. Naše staré kolo, které léta stojí někde na půdě a zapadá prachem, může významně pomoci školákovi, žijícímu tisíce kilometrů daleko. </w:t>
      </w:r>
      <w:r>
        <w:rPr>
          <w:i/>
        </w:rPr>
        <w:t xml:space="preserve">Proto </w:t>
      </w:r>
      <w:r w:rsidRPr="003C2713">
        <w:rPr>
          <w:i/>
        </w:rPr>
        <w:t xml:space="preserve">jsme se rádi do projektu zapojili a zřídili v naší zahradě sběrné místo, která v jižních Čechách </w:t>
      </w:r>
      <w:r>
        <w:rPr>
          <w:i/>
        </w:rPr>
        <w:t xml:space="preserve">zatím </w:t>
      </w:r>
      <w:r w:rsidRPr="003C2713">
        <w:rPr>
          <w:i/>
        </w:rPr>
        <w:t>chybí</w:t>
      </w:r>
      <w:r>
        <w:t>,“ uvedl koordinátor táborské sbírky Ondřej Kott.</w:t>
      </w:r>
    </w:p>
    <w:p w:rsidR="003C2713" w:rsidRDefault="003C2713" w:rsidP="003C2713">
      <w:pPr>
        <w:pStyle w:val="Bezmezer"/>
        <w:spacing w:line="360" w:lineRule="auto"/>
      </w:pPr>
    </w:p>
    <w:p w:rsidR="003C2713" w:rsidRDefault="003C2713" w:rsidP="003C2713">
      <w:pPr>
        <w:pStyle w:val="Bezmezer"/>
        <w:spacing w:line="360" w:lineRule="auto"/>
      </w:pPr>
      <w:r>
        <w:t xml:space="preserve">Vítány jsou všechny typy kol, i ve špatném technickém stavu, stejně tak obnošené helmy, reflexní vesty, náhradní díly či nářadí. Do projektu jsou zapojeni ostravští vězni ve výkonu trestu, kteří kola opravují a připravují na transport do Afriky. V Gambii jsou pak pravidelně proškolováni místní technici, které platí daná škola. Projekt je tedy dlouhodobě udržitelný. Kola putují lodí z Evropy do Afriky zhruba měsíc. </w:t>
      </w:r>
    </w:p>
    <w:p w:rsidR="003C2713" w:rsidRDefault="003C2713" w:rsidP="003C2713">
      <w:pPr>
        <w:pStyle w:val="Bezmezer"/>
        <w:spacing w:line="360" w:lineRule="auto"/>
      </w:pPr>
    </w:p>
    <w:p w:rsidR="003C2713" w:rsidRDefault="003C2713" w:rsidP="003C2713">
      <w:pPr>
        <w:pStyle w:val="Bezmezer"/>
        <w:spacing w:line="360" w:lineRule="auto"/>
      </w:pPr>
      <w:r>
        <w:t>„</w:t>
      </w:r>
      <w:r w:rsidRPr="003C2713">
        <w:rPr>
          <w:i/>
        </w:rPr>
        <w:t>Přemýšlel jsem, jak motivovat další dárce. Každé kolo má svůj příběh a původní majitelé ho často spojují s důležitými událostmi a vzpomínkami ve svém životě. Dárci jsou tak se svými koly fotografováni a k věnovaným bicyklům přidávají i své příběhy nebo alespoň dojmy. Dalo by se tedy říct, že personifikace kol je účinnou marketingovou strategi</w:t>
      </w:r>
      <w:r w:rsidR="00E659B9">
        <w:rPr>
          <w:i/>
        </w:rPr>
        <w:t>í</w:t>
      </w:r>
      <w:r w:rsidRPr="003C2713">
        <w:rPr>
          <w:i/>
        </w:rPr>
        <w:t>, která přináší výsledky</w:t>
      </w:r>
      <w:r>
        <w:t>, dodává s úsměvem Ondřej Kott.</w:t>
      </w:r>
    </w:p>
    <w:p w:rsidR="003C2713" w:rsidRDefault="003C2713" w:rsidP="003C2713">
      <w:pPr>
        <w:pStyle w:val="Bezmezer"/>
        <w:spacing w:line="360" w:lineRule="auto"/>
      </w:pPr>
    </w:p>
    <w:p w:rsidR="00E659B9" w:rsidRDefault="003C2713" w:rsidP="00E659B9">
      <w:pPr>
        <w:pStyle w:val="Bezmezer"/>
        <w:spacing w:line="360" w:lineRule="auto"/>
      </w:pPr>
      <w:r>
        <w:t xml:space="preserve">Příběhy dvou darovaných kol tak například popsala i Kateřina </w:t>
      </w:r>
      <w:proofErr w:type="spellStart"/>
      <w:r>
        <w:t>Nimrichtrová</w:t>
      </w:r>
      <w:proofErr w:type="spellEnd"/>
      <w:r>
        <w:t xml:space="preserve"> z Tábora. </w:t>
      </w:r>
      <w:r w:rsidR="00E659B9">
        <w:t>„</w:t>
      </w:r>
      <w:r w:rsidR="00E659B9" w:rsidRPr="00E659B9">
        <w:rPr>
          <w:i/>
        </w:rPr>
        <w:t xml:space="preserve">Mé první kolo s přehazovačkou mi koupil manžel. Přála jsem si černé, to byla jediná moje </w:t>
      </w:r>
      <w:r w:rsidR="00E659B9" w:rsidRPr="00E659B9">
        <w:rPr>
          <w:i/>
        </w:rPr>
        <w:lastRenderedPageBreak/>
        <w:t xml:space="preserve">podmínka. Bylo horské, těžké a jmenovalo se Admirál. Jezdila jsem na něm skoro deset let. Právě na jeho váhu jsem po celou dobu sváděla, že se na mě při jízdě do kopce musí vždycky čekat. Když jsem pak dostala svoje </w:t>
      </w:r>
      <w:proofErr w:type="spellStart"/>
      <w:r w:rsidR="00E659B9" w:rsidRPr="00E659B9">
        <w:rPr>
          <w:i/>
        </w:rPr>
        <w:t>trekové</w:t>
      </w:r>
      <w:proofErr w:type="spellEnd"/>
      <w:r w:rsidR="00E659B9" w:rsidRPr="00E659B9">
        <w:rPr>
          <w:i/>
        </w:rPr>
        <w:t xml:space="preserve"> kolo, Admirál zůstal ve sklepě. Je to pořád fešák, takže mu přeji, aby ho měl ještě někdo rád, i když to není žádný hubeňour</w:t>
      </w:r>
      <w:r w:rsidR="00E659B9">
        <w:t>,</w:t>
      </w:r>
      <w:r w:rsidR="00E659B9">
        <w:t>“ říká.</w:t>
      </w:r>
    </w:p>
    <w:p w:rsidR="00E659B9" w:rsidRDefault="00E659B9" w:rsidP="00E659B9">
      <w:pPr>
        <w:pStyle w:val="Bezmezer"/>
        <w:spacing w:line="360" w:lineRule="auto"/>
      </w:pPr>
    </w:p>
    <w:p w:rsidR="003C2713" w:rsidRDefault="00E659B9" w:rsidP="00E659B9">
      <w:pPr>
        <w:pStyle w:val="Bezmezer"/>
        <w:spacing w:line="360" w:lineRule="auto"/>
      </w:pPr>
      <w:r>
        <w:t>Druhé kolo, které do táborské zoo přivezla, patřilo původně jejímu otci. „</w:t>
      </w:r>
      <w:bookmarkStart w:id="0" w:name="_GoBack"/>
      <w:r w:rsidRPr="00E659B9">
        <w:rPr>
          <w:i/>
        </w:rPr>
        <w:t>Když bylo tátovi 60 let, dostal od mojí mámy kolo. Vždycky sportoval a s přibývajícím věkem s tím nehodlal skončit.</w:t>
      </w:r>
      <w:r w:rsidRPr="00E659B9">
        <w:rPr>
          <w:i/>
        </w:rPr>
        <w:t xml:space="preserve"> </w:t>
      </w:r>
      <w:r w:rsidRPr="00E659B9">
        <w:rPr>
          <w:i/>
        </w:rPr>
        <w:t>S ohledem na klouby se jízda na kole jevila jako ideální sport. O deset let později se už začal v</w:t>
      </w:r>
      <w:r w:rsidRPr="00E659B9">
        <w:rPr>
          <w:i/>
        </w:rPr>
        <w:t xml:space="preserve"> </w:t>
      </w:r>
      <w:r w:rsidRPr="00E659B9">
        <w:rPr>
          <w:i/>
        </w:rPr>
        <w:t>provozu bát a kolo skončilo v depozitu. Už mu je takhle smutno deset let a těší se, že si ho ještě</w:t>
      </w:r>
      <w:r w:rsidRPr="00E659B9">
        <w:rPr>
          <w:i/>
        </w:rPr>
        <w:t xml:space="preserve"> </w:t>
      </w:r>
      <w:r w:rsidRPr="00E659B9">
        <w:rPr>
          <w:i/>
        </w:rPr>
        <w:t>někdo oblíbí a udělá mu radost. Ani toho nemá moc najeto, protože můj táta až do 70 let</w:t>
      </w:r>
      <w:r w:rsidRPr="00E659B9">
        <w:rPr>
          <w:i/>
        </w:rPr>
        <w:t xml:space="preserve"> </w:t>
      </w:r>
      <w:r w:rsidRPr="00E659B9">
        <w:rPr>
          <w:i/>
        </w:rPr>
        <w:t>pracoval, takže na vyjížďky moc času neměl</w:t>
      </w:r>
      <w:bookmarkEnd w:id="0"/>
      <w:r>
        <w:t xml:space="preserve">,“ přidává Kateřina </w:t>
      </w:r>
      <w:proofErr w:type="spellStart"/>
      <w:r>
        <w:t>Nimrichtrová</w:t>
      </w:r>
      <w:proofErr w:type="spellEnd"/>
      <w:r>
        <w:t xml:space="preserve"> příběh druhého</w:t>
      </w:r>
      <w:r>
        <w:t xml:space="preserve"> </w:t>
      </w:r>
      <w:r>
        <w:t>darovaného kola.</w:t>
      </w:r>
    </w:p>
    <w:p w:rsidR="00E659B9" w:rsidRDefault="00E659B9" w:rsidP="00E659B9">
      <w:pPr>
        <w:pStyle w:val="Bezmezer"/>
        <w:spacing w:line="360" w:lineRule="auto"/>
      </w:pPr>
    </w:p>
    <w:p w:rsidR="00E200ED" w:rsidRDefault="00E200ED" w:rsidP="003C2713">
      <w:pPr>
        <w:pStyle w:val="Bezmezer"/>
        <w:spacing w:line="360" w:lineRule="auto"/>
      </w:pPr>
      <w:r w:rsidRPr="00E200ED">
        <w:t>Ostravský projekt „Kola pro Afriku“ vznikl v roce 2012 a inspirací pro něj byla obdobná zahraniční občanská sdružení. Posláním organizace je umožnit dětem v Africe lepší cestu ke vzdělání. Tu jim usnadní nepotřebná kola, která v České republice lidé projektu darují. Kola přivezená do Afriky, konkrétně do západoafrické Gambie, podporují celkovou gramotnost a větší možnost pracovního uplatnění. Táborská zoologická zahrada se v loňském roce stala partnerem projektu a novým sběrným místem.</w:t>
      </w:r>
    </w:p>
    <w:p w:rsidR="00E200ED" w:rsidRDefault="00E200ED" w:rsidP="003C2713">
      <w:pPr>
        <w:pStyle w:val="Bezmezer"/>
        <w:spacing w:line="360" w:lineRule="auto"/>
      </w:pPr>
    </w:p>
    <w:p w:rsidR="00802A61" w:rsidRDefault="00062404" w:rsidP="003C2713">
      <w:pPr>
        <w:pStyle w:val="Bezmezer"/>
        <w:spacing w:line="360" w:lineRule="auto"/>
        <w:rPr>
          <w:b/>
        </w:rPr>
      </w:pPr>
      <w:r>
        <w:t xml:space="preserve">Zapojit do sbírky se může kdokoliv, kdo má doma nepotřebné kolo či cyklistické vybavení. </w:t>
      </w:r>
      <w:r w:rsidR="003C2713" w:rsidRPr="00062404">
        <w:rPr>
          <w:b/>
        </w:rPr>
        <w:t xml:space="preserve">Sběrné místo </w:t>
      </w:r>
      <w:r w:rsidRPr="00062404">
        <w:rPr>
          <w:b/>
        </w:rPr>
        <w:t xml:space="preserve">pro </w:t>
      </w:r>
      <w:r w:rsidR="003C2713" w:rsidRPr="00062404">
        <w:rPr>
          <w:b/>
        </w:rPr>
        <w:t>Táborsko</w:t>
      </w:r>
      <w:r w:rsidRPr="00062404">
        <w:rPr>
          <w:b/>
        </w:rPr>
        <w:t xml:space="preserve"> je</w:t>
      </w:r>
      <w:r w:rsidR="003C2713" w:rsidRPr="00062404">
        <w:rPr>
          <w:b/>
        </w:rPr>
        <w:t xml:space="preserve"> Zoo Tábor, kontakt: ondrej.kott@gmail.com, mobil: 778468386</w:t>
      </w:r>
      <w:r w:rsidRPr="00062404">
        <w:rPr>
          <w:b/>
        </w:rPr>
        <w:t>.</w:t>
      </w:r>
    </w:p>
    <w:p w:rsidR="00062404" w:rsidRDefault="00062404" w:rsidP="003C2713">
      <w:pPr>
        <w:pStyle w:val="Bezmezer"/>
        <w:spacing w:line="360" w:lineRule="auto"/>
      </w:pPr>
    </w:p>
    <w:p w:rsidR="00484D87" w:rsidRDefault="00484D87" w:rsidP="00543E36">
      <w:pPr>
        <w:pStyle w:val="Bezmezer"/>
        <w:spacing w:line="360" w:lineRule="auto"/>
      </w:pPr>
    </w:p>
    <w:p w:rsidR="002C5D1D" w:rsidRDefault="002C5D1D" w:rsidP="002C5D1D">
      <w:pPr>
        <w:pStyle w:val="Bezmezer"/>
        <w:spacing w:line="360" w:lineRule="auto"/>
      </w:pPr>
      <w:r w:rsidRPr="00B9797D">
        <w:t>Rozlohou největší zoologická zahrada jižních Čech</w:t>
      </w:r>
      <w:r>
        <w:rPr>
          <w:b/>
        </w:rPr>
        <w:t xml:space="preserve"> </w:t>
      </w:r>
      <w:r w:rsidRPr="0034344F">
        <w:rPr>
          <w:b/>
        </w:rPr>
        <w:t>ZOO Tábor</w:t>
      </w:r>
      <w:r w:rsidRPr="0034344F">
        <w:t xml:space="preserve"> je</w:t>
      </w:r>
      <w:r>
        <w:t xml:space="preserve"> zároveň</w:t>
      </w:r>
      <w:r w:rsidRPr="0034344F">
        <w:t xml:space="preserve"> nejmladší zoologická zahrada v Česku. Vznikla v květnu 2015 poté, co ji od insolvenčního správce koupil pražský developer a biolog Evžen Korec. </w:t>
      </w:r>
      <w:r>
        <w:t xml:space="preserve">Tím ji zachránil před likvidací a rozprodáním zvířat. </w:t>
      </w:r>
      <w:r w:rsidRPr="0034344F">
        <w:t xml:space="preserve">Pro veřejnost byla </w:t>
      </w:r>
      <w:r w:rsidRPr="0034344F">
        <w:rPr>
          <w:b/>
        </w:rPr>
        <w:t>ZOO Tábor</w:t>
      </w:r>
      <w:r w:rsidRPr="0034344F">
        <w:t xml:space="preserve"> otevřena o měsíc později. Jen </w:t>
      </w:r>
      <w:r>
        <w:t xml:space="preserve">v minulém roce ji navštívilo </w:t>
      </w:r>
      <w:r w:rsidR="002D6092">
        <w:t>83</w:t>
      </w:r>
      <w:r w:rsidRPr="0034344F">
        <w:t xml:space="preserve"> tisíc lidí. </w:t>
      </w:r>
      <w:r w:rsidRPr="00833E13">
        <w:t xml:space="preserve">Otevřena je </w:t>
      </w:r>
      <w:r>
        <w:t>do konce března</w:t>
      </w:r>
      <w:r w:rsidRPr="00833E13">
        <w:t xml:space="preserve"> pouze o víkendech a o některých svátcích od 9:00 do 16:00. </w:t>
      </w:r>
      <w:r w:rsidRPr="0034344F">
        <w:t xml:space="preserve">Hlavním posláním zahrady je chov a ochrana ohrožených druhů zvířat. Aktuálně v </w:t>
      </w:r>
      <w:r w:rsidRPr="0034344F">
        <w:rPr>
          <w:b/>
        </w:rPr>
        <w:t xml:space="preserve">ZOO </w:t>
      </w:r>
      <w:r w:rsidRPr="0034344F">
        <w:rPr>
          <w:b/>
        </w:rPr>
        <w:lastRenderedPageBreak/>
        <w:t>Tábor</w:t>
      </w:r>
      <w:r w:rsidRPr="0034344F">
        <w:t xml:space="preserve"> žije přes </w:t>
      </w:r>
      <w:r w:rsidR="00190BAC">
        <w:t>310</w:t>
      </w:r>
      <w:r w:rsidRPr="0034344F">
        <w:t xml:space="preserve"> zvířat </w:t>
      </w:r>
      <w:r>
        <w:t>takřka</w:t>
      </w:r>
      <w:r w:rsidRPr="0034344F">
        <w:t xml:space="preserve"> </w:t>
      </w:r>
      <w:r>
        <w:t>8</w:t>
      </w:r>
      <w:r w:rsidRPr="0034344F">
        <w:t xml:space="preserve">0 živočišných druhů. </w:t>
      </w:r>
      <w:r>
        <w:t>Generálním partnerem je lídr developerské výstavby v ČR EKOSPOL.</w:t>
      </w:r>
    </w:p>
    <w:p w:rsidR="00062404" w:rsidRDefault="00062404" w:rsidP="002C5D1D">
      <w:pPr>
        <w:pStyle w:val="Bezmezer"/>
        <w:spacing w:line="360" w:lineRule="auto"/>
      </w:pPr>
    </w:p>
    <w:p w:rsidR="00177959" w:rsidRDefault="00177959" w:rsidP="00844F9B">
      <w:pPr>
        <w:pStyle w:val="Podtitul"/>
        <w:rPr>
          <w:u w:val="single"/>
        </w:rPr>
      </w:pPr>
      <w:r>
        <w:rPr>
          <w:u w:val="single"/>
        </w:rPr>
        <w:t>Plánované akce v ZOO Tábor v roce 201</w:t>
      </w:r>
      <w:r w:rsidR="002D6092">
        <w:rPr>
          <w:u w:val="single"/>
        </w:rPr>
        <w:t>9</w:t>
      </w:r>
    </w:p>
    <w:p w:rsidR="00177959" w:rsidRDefault="00177959" w:rsidP="00177959"/>
    <w:p w:rsidR="002D6092" w:rsidRPr="00E8154A" w:rsidRDefault="002D6092" w:rsidP="002D6092">
      <w:pPr>
        <w:rPr>
          <w:b/>
        </w:rPr>
      </w:pPr>
      <w:r w:rsidRPr="00E8154A">
        <w:rPr>
          <w:b/>
        </w:rPr>
        <w:t>23. - 24. 3. 2019</w:t>
      </w:r>
      <w:r w:rsidR="00E8154A" w:rsidRPr="00E8154A">
        <w:rPr>
          <w:b/>
        </w:rPr>
        <w:t xml:space="preserve"> - </w:t>
      </w:r>
      <w:r w:rsidRPr="00E8154A">
        <w:rPr>
          <w:b/>
        </w:rPr>
        <w:t>Víkend dobrovolného vstupného</w:t>
      </w:r>
    </w:p>
    <w:p w:rsidR="002D6092" w:rsidRDefault="00E8154A" w:rsidP="002D6092">
      <w:r>
        <w:t>Za vstupné zaplatíte</w:t>
      </w:r>
      <w:r w:rsidR="003C2713">
        <w:t>,</w:t>
      </w:r>
      <w:r>
        <w:t xml:space="preserve"> kolik chcete.</w:t>
      </w:r>
    </w:p>
    <w:p w:rsidR="002D6092" w:rsidRDefault="002D6092" w:rsidP="002D6092"/>
    <w:p w:rsidR="002D6092" w:rsidRPr="00E8154A" w:rsidRDefault="002D6092" w:rsidP="002D6092">
      <w:pPr>
        <w:rPr>
          <w:b/>
        </w:rPr>
      </w:pPr>
      <w:r w:rsidRPr="00E8154A">
        <w:rPr>
          <w:b/>
        </w:rPr>
        <w:t>6.</w:t>
      </w:r>
      <w:r w:rsidR="00E8154A" w:rsidRPr="00E8154A">
        <w:rPr>
          <w:b/>
        </w:rPr>
        <w:t xml:space="preserve"> </w:t>
      </w:r>
      <w:r w:rsidR="00E8154A">
        <w:rPr>
          <w:b/>
        </w:rPr>
        <w:t>-</w:t>
      </w:r>
      <w:r w:rsidR="00E8154A" w:rsidRPr="00E8154A">
        <w:rPr>
          <w:b/>
        </w:rPr>
        <w:t xml:space="preserve"> </w:t>
      </w:r>
      <w:r w:rsidRPr="00E8154A">
        <w:rPr>
          <w:b/>
        </w:rPr>
        <w:t>7. 4.</w:t>
      </w:r>
      <w:r w:rsidR="00E8154A" w:rsidRPr="00E8154A">
        <w:rPr>
          <w:b/>
        </w:rPr>
        <w:t xml:space="preserve"> - </w:t>
      </w:r>
      <w:r w:rsidRPr="00E8154A">
        <w:rPr>
          <w:b/>
        </w:rPr>
        <w:t>Za básničku do ZOO zdarma</w:t>
      </w:r>
    </w:p>
    <w:p w:rsidR="002D6092" w:rsidRDefault="002D6092" w:rsidP="002D6092">
      <w:r>
        <w:t>Akce pro děti.</w:t>
      </w:r>
    </w:p>
    <w:p w:rsidR="002D6092" w:rsidRDefault="002D6092" w:rsidP="002D6092"/>
    <w:p w:rsidR="002D6092" w:rsidRPr="00E8154A" w:rsidRDefault="002D6092" w:rsidP="002D6092">
      <w:pPr>
        <w:rPr>
          <w:b/>
        </w:rPr>
      </w:pPr>
      <w:r w:rsidRPr="00E8154A">
        <w:rPr>
          <w:b/>
        </w:rPr>
        <w:t>19. - 22. 4. 2019</w:t>
      </w:r>
      <w:r w:rsidR="00E8154A" w:rsidRPr="00E8154A">
        <w:rPr>
          <w:b/>
        </w:rPr>
        <w:t xml:space="preserve"> - </w:t>
      </w:r>
      <w:r w:rsidRPr="00E8154A">
        <w:rPr>
          <w:b/>
        </w:rPr>
        <w:t>Velikonoce v ZOO</w:t>
      </w:r>
    </w:p>
    <w:p w:rsidR="002D6092" w:rsidRDefault="002D6092" w:rsidP="002D6092">
      <w:r>
        <w:t>Oslavte Velikonoce v ZOO Tábor s naším speciálním programem.</w:t>
      </w:r>
    </w:p>
    <w:p w:rsidR="002D6092" w:rsidRDefault="002D6092" w:rsidP="002D6092"/>
    <w:p w:rsidR="002D6092" w:rsidRPr="00E8154A" w:rsidRDefault="002D6092" w:rsidP="002D6092">
      <w:pPr>
        <w:rPr>
          <w:b/>
        </w:rPr>
      </w:pPr>
      <w:r w:rsidRPr="00E8154A">
        <w:rPr>
          <w:b/>
        </w:rPr>
        <w:t>1. 5. 2019</w:t>
      </w:r>
      <w:r w:rsidR="00E8154A" w:rsidRPr="00E8154A">
        <w:rPr>
          <w:b/>
        </w:rPr>
        <w:t xml:space="preserve"> - </w:t>
      </w:r>
      <w:r w:rsidRPr="00E8154A">
        <w:rPr>
          <w:b/>
        </w:rPr>
        <w:t>První Máj</w:t>
      </w:r>
    </w:p>
    <w:p w:rsidR="002D6092" w:rsidRDefault="002D6092" w:rsidP="002D6092">
      <w:r>
        <w:t>Sleva pro zamilované páry</w:t>
      </w:r>
    </w:p>
    <w:p w:rsidR="002D6092" w:rsidRDefault="002D6092" w:rsidP="002D6092"/>
    <w:p w:rsidR="002D6092" w:rsidRPr="00E8154A" w:rsidRDefault="002D6092" w:rsidP="002D6092">
      <w:pPr>
        <w:rPr>
          <w:b/>
        </w:rPr>
      </w:pPr>
      <w:r w:rsidRPr="00E8154A">
        <w:rPr>
          <w:b/>
        </w:rPr>
        <w:t>4. 5. 2019</w:t>
      </w:r>
      <w:r w:rsidR="00E8154A" w:rsidRPr="00E8154A">
        <w:rPr>
          <w:b/>
        </w:rPr>
        <w:t xml:space="preserve"> - </w:t>
      </w:r>
      <w:r w:rsidRPr="00E8154A">
        <w:rPr>
          <w:b/>
        </w:rPr>
        <w:t>Mezinárodní den ptačího zpěvu</w:t>
      </w:r>
    </w:p>
    <w:p w:rsidR="002D6092" w:rsidRDefault="002D6092" w:rsidP="002D6092">
      <w:r>
        <w:t>Oslavte mezinárodní den ptačího zpěvu.</w:t>
      </w:r>
    </w:p>
    <w:p w:rsidR="002D6092" w:rsidRDefault="002D6092" w:rsidP="002D6092"/>
    <w:p w:rsidR="002D6092" w:rsidRPr="00E8154A" w:rsidRDefault="002D6092" w:rsidP="002D6092">
      <w:pPr>
        <w:rPr>
          <w:b/>
        </w:rPr>
      </w:pPr>
      <w:r w:rsidRPr="00E8154A">
        <w:rPr>
          <w:b/>
        </w:rPr>
        <w:t>11.</w:t>
      </w:r>
      <w:r w:rsidR="00E8154A" w:rsidRPr="00E8154A">
        <w:rPr>
          <w:b/>
        </w:rPr>
        <w:t xml:space="preserve"> </w:t>
      </w:r>
      <w:r w:rsidRPr="00E8154A">
        <w:rPr>
          <w:b/>
        </w:rPr>
        <w:t>-</w:t>
      </w:r>
      <w:r w:rsidR="00E8154A" w:rsidRPr="00E8154A">
        <w:rPr>
          <w:b/>
        </w:rPr>
        <w:t xml:space="preserve"> </w:t>
      </w:r>
      <w:r w:rsidRPr="00E8154A">
        <w:rPr>
          <w:b/>
        </w:rPr>
        <w:t>12. 5. 2019</w:t>
      </w:r>
      <w:r w:rsidR="00E8154A" w:rsidRPr="00E8154A">
        <w:rPr>
          <w:b/>
        </w:rPr>
        <w:t xml:space="preserve"> - </w:t>
      </w:r>
      <w:r w:rsidRPr="00E8154A">
        <w:rPr>
          <w:b/>
        </w:rPr>
        <w:t>Mezinárodní den rodiny</w:t>
      </w:r>
    </w:p>
    <w:p w:rsidR="002D6092" w:rsidRDefault="002D6092" w:rsidP="002D6092">
      <w:r>
        <w:t>Ideálně strávený čas s rodinou je v ZOO Tábor</w:t>
      </w:r>
    </w:p>
    <w:p w:rsidR="002D6092" w:rsidRDefault="002D6092" w:rsidP="002D6092"/>
    <w:p w:rsidR="002D6092" w:rsidRPr="00E8154A" w:rsidRDefault="002D6092" w:rsidP="002D6092">
      <w:pPr>
        <w:rPr>
          <w:b/>
        </w:rPr>
      </w:pPr>
      <w:r w:rsidRPr="00E8154A">
        <w:rPr>
          <w:b/>
        </w:rPr>
        <w:t>18. 5. 2019</w:t>
      </w:r>
      <w:r w:rsidR="00E8154A" w:rsidRPr="00E8154A">
        <w:rPr>
          <w:b/>
        </w:rPr>
        <w:t xml:space="preserve"> - </w:t>
      </w:r>
      <w:r w:rsidRPr="00E8154A">
        <w:rPr>
          <w:b/>
        </w:rPr>
        <w:t>Noční prohlídka</w:t>
      </w:r>
    </w:p>
    <w:p w:rsidR="002D6092" w:rsidRDefault="002D6092" w:rsidP="002D6092">
      <w:r>
        <w:t>Po</w:t>
      </w:r>
      <w:r w:rsidR="00E8154A">
        <w:t>znejte život v ZOO Tábor za tmy.</w:t>
      </w:r>
    </w:p>
    <w:p w:rsidR="00177959" w:rsidRDefault="00177959" w:rsidP="00177959"/>
    <w:p w:rsidR="00E8154A" w:rsidRPr="00E8154A" w:rsidRDefault="00E8154A" w:rsidP="00E8154A">
      <w:pPr>
        <w:rPr>
          <w:b/>
        </w:rPr>
      </w:pPr>
      <w:r w:rsidRPr="00E8154A">
        <w:rPr>
          <w:b/>
        </w:rPr>
        <w:t>25. 5. 2019 - Den želv</w:t>
      </w:r>
    </w:p>
    <w:p w:rsidR="00E8154A" w:rsidRPr="00E8154A" w:rsidRDefault="00E8154A" w:rsidP="00E8154A">
      <w:r w:rsidRPr="00E8154A">
        <w:t>I želvy mají svůj svátek. Oslavte ho s nimi v</w:t>
      </w:r>
      <w:r>
        <w:t> zoo.</w:t>
      </w:r>
    </w:p>
    <w:p w:rsidR="00E8154A" w:rsidRDefault="00E8154A" w:rsidP="00E8154A"/>
    <w:p w:rsidR="00E8154A" w:rsidRPr="00E8154A" w:rsidRDefault="00E8154A" w:rsidP="00E8154A">
      <w:pPr>
        <w:rPr>
          <w:b/>
        </w:rPr>
      </w:pPr>
      <w:r w:rsidRPr="00E8154A">
        <w:rPr>
          <w:b/>
        </w:rPr>
        <w:t>1. 6. 2019 - Den dětí</w:t>
      </w:r>
    </w:p>
    <w:p w:rsidR="00E8154A" w:rsidRPr="00E8154A" w:rsidRDefault="00E8154A" w:rsidP="00E8154A">
      <w:r w:rsidRPr="00E8154A">
        <w:t>Pestrý program pro děti</w:t>
      </w:r>
      <w:r>
        <w:t xml:space="preserve"> po celý den.</w:t>
      </w:r>
    </w:p>
    <w:p w:rsidR="00E8154A" w:rsidRPr="00E8154A" w:rsidRDefault="00E8154A" w:rsidP="00E8154A"/>
    <w:p w:rsidR="00E8154A" w:rsidRPr="00E8154A" w:rsidRDefault="00E8154A" w:rsidP="00E8154A">
      <w:pPr>
        <w:rPr>
          <w:b/>
        </w:rPr>
      </w:pPr>
      <w:r w:rsidRPr="00E8154A">
        <w:rPr>
          <w:b/>
        </w:rPr>
        <w:t>8. 6. 2019 - Noční prohlídka</w:t>
      </w:r>
    </w:p>
    <w:p w:rsidR="00E8154A" w:rsidRPr="00E8154A" w:rsidRDefault="00E8154A" w:rsidP="00E8154A">
      <w:r>
        <w:t>Zažijte ZOO Tábor za tmy.</w:t>
      </w:r>
    </w:p>
    <w:p w:rsidR="00E8154A" w:rsidRPr="00E8154A" w:rsidRDefault="00E8154A" w:rsidP="00E8154A"/>
    <w:p w:rsidR="00E8154A" w:rsidRPr="00E8154A" w:rsidRDefault="00E8154A" w:rsidP="00E8154A">
      <w:pPr>
        <w:rPr>
          <w:b/>
        </w:rPr>
      </w:pPr>
      <w:r w:rsidRPr="00E8154A">
        <w:rPr>
          <w:b/>
        </w:rPr>
        <w:t>8. 6. 2019 - Světový den životního prostředí</w:t>
      </w:r>
    </w:p>
    <w:p w:rsidR="00E8154A" w:rsidRPr="00E8154A" w:rsidRDefault="00E8154A" w:rsidP="00E8154A">
      <w:r w:rsidRPr="00E8154A">
        <w:t>Zajímavý program pro celou rodinu.</w:t>
      </w:r>
    </w:p>
    <w:p w:rsidR="00E8154A" w:rsidRPr="00E8154A" w:rsidRDefault="00E8154A" w:rsidP="00E8154A"/>
    <w:p w:rsidR="00E8154A" w:rsidRPr="00E8154A" w:rsidRDefault="00E8154A" w:rsidP="00E8154A">
      <w:pPr>
        <w:rPr>
          <w:b/>
        </w:rPr>
      </w:pPr>
      <w:r w:rsidRPr="00E8154A">
        <w:rPr>
          <w:b/>
        </w:rPr>
        <w:t>22. 6. 2019 - Svatojánská noční prohlídka</w:t>
      </w:r>
    </w:p>
    <w:p w:rsidR="00E8154A" w:rsidRPr="00E8154A" w:rsidRDefault="00E8154A" w:rsidP="00E8154A">
      <w:r>
        <w:t>Zažijte ZOO Tábor za tmy.</w:t>
      </w:r>
    </w:p>
    <w:p w:rsidR="00E8154A" w:rsidRPr="00E8154A" w:rsidRDefault="00E8154A" w:rsidP="00E8154A"/>
    <w:p w:rsidR="00E8154A" w:rsidRPr="00E8154A" w:rsidRDefault="00E8154A" w:rsidP="00E8154A">
      <w:pPr>
        <w:rPr>
          <w:b/>
        </w:rPr>
      </w:pPr>
      <w:r w:rsidRPr="00E8154A">
        <w:rPr>
          <w:b/>
        </w:rPr>
        <w:t>28. - 30. 6. 2019 - Za vysvědčení do ZOO</w:t>
      </w:r>
    </w:p>
    <w:p w:rsidR="00E8154A" w:rsidRPr="00E8154A" w:rsidRDefault="00E8154A" w:rsidP="00E8154A">
      <w:r w:rsidRPr="00E8154A">
        <w:t>Vyznamenání na v</w:t>
      </w:r>
      <w:r>
        <w:t>ysvědčení? Navštivte ZOO zdarma.</w:t>
      </w:r>
    </w:p>
    <w:p w:rsidR="00E8154A" w:rsidRPr="00E8154A" w:rsidRDefault="00E8154A" w:rsidP="00E8154A">
      <w:pPr>
        <w:pStyle w:val="Podtitul"/>
        <w:rPr>
          <w:rFonts w:ascii="Times New Roman" w:hAnsi="Times New Roman"/>
          <w:color w:val="auto"/>
          <w:spacing w:val="0"/>
          <w:sz w:val="24"/>
          <w:szCs w:val="24"/>
        </w:rPr>
      </w:pPr>
    </w:p>
    <w:p w:rsidR="00844F9B" w:rsidRPr="00263678" w:rsidRDefault="00844F9B" w:rsidP="003C7025">
      <w:pPr>
        <w:pStyle w:val="Podtitul"/>
        <w:rPr>
          <w:u w:val="single"/>
        </w:rPr>
      </w:pPr>
      <w:r>
        <w:rPr>
          <w:u w:val="single"/>
        </w:rPr>
        <w:t>Kontakt pro média</w:t>
      </w:r>
    </w:p>
    <w:p w:rsidR="00844F9B" w:rsidRDefault="00844F9B" w:rsidP="00844F9B"/>
    <w:p w:rsidR="00844F9B" w:rsidRPr="00E13A39" w:rsidRDefault="00844F9B" w:rsidP="00844F9B">
      <w:pPr>
        <w:rPr>
          <w:b/>
        </w:rPr>
      </w:pPr>
      <w:r w:rsidRPr="00E13A39">
        <w:rPr>
          <w:b/>
        </w:rPr>
        <w:t>Filip Sušanka</w:t>
      </w:r>
    </w:p>
    <w:p w:rsidR="00844F9B" w:rsidRDefault="00844F9B" w:rsidP="00844F9B"/>
    <w:p w:rsidR="00844F9B" w:rsidRDefault="00844F9B" w:rsidP="00844F9B">
      <w:r>
        <w:t>M: (+420) 606 688 787</w:t>
      </w:r>
    </w:p>
    <w:p w:rsidR="00844F9B" w:rsidRDefault="00844F9B" w:rsidP="00844F9B">
      <w:r>
        <w:t>T: (+420) 233 372 021</w:t>
      </w:r>
    </w:p>
    <w:p w:rsidR="00844F9B" w:rsidRDefault="00844F9B" w:rsidP="00844F9B">
      <w:r>
        <w:t xml:space="preserve">E:  </w:t>
      </w:r>
      <w:hyperlink r:id="rId8" w:history="1">
        <w:r w:rsidRPr="007F56C5">
          <w:rPr>
            <w:rStyle w:val="Hypertextovodkaz"/>
          </w:rPr>
          <w:t>media@zootabor.eu</w:t>
        </w:r>
      </w:hyperlink>
    </w:p>
    <w:p w:rsidR="00E13A39" w:rsidRPr="00F028EB" w:rsidRDefault="00844F9B" w:rsidP="007A0569">
      <w:r>
        <w:t>W: www.zootabor.eu</w:t>
      </w:r>
    </w:p>
    <w:sectPr w:rsidR="00E13A39" w:rsidRPr="00F028EB" w:rsidSect="006A5D31">
      <w:headerReference w:type="default" r:id="rId9"/>
      <w:footerReference w:type="default" r:id="rId10"/>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3A5" w:rsidRDefault="005953A5">
      <w:r>
        <w:separator/>
      </w:r>
    </w:p>
  </w:endnote>
  <w:endnote w:type="continuationSeparator" w:id="0">
    <w:p w:rsidR="005953A5" w:rsidRDefault="0059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052BF3"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22E08"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3A5" w:rsidRDefault="005953A5">
      <w:r>
        <w:separator/>
      </w:r>
    </w:p>
  </w:footnote>
  <w:footnote w:type="continuationSeparator" w:id="0">
    <w:p w:rsidR="005953A5" w:rsidRDefault="0059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052BF3"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6C7FB"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596A"/>
    <w:rsid w:val="000147EC"/>
    <w:rsid w:val="000163E8"/>
    <w:rsid w:val="00016C3A"/>
    <w:rsid w:val="00025DA1"/>
    <w:rsid w:val="000361FB"/>
    <w:rsid w:val="00040F78"/>
    <w:rsid w:val="0004506B"/>
    <w:rsid w:val="00052BF3"/>
    <w:rsid w:val="00053792"/>
    <w:rsid w:val="00054514"/>
    <w:rsid w:val="00054A33"/>
    <w:rsid w:val="00055783"/>
    <w:rsid w:val="000559F2"/>
    <w:rsid w:val="00062404"/>
    <w:rsid w:val="000625F0"/>
    <w:rsid w:val="00062A55"/>
    <w:rsid w:val="000659CF"/>
    <w:rsid w:val="00073DEF"/>
    <w:rsid w:val="00075139"/>
    <w:rsid w:val="00077081"/>
    <w:rsid w:val="00080DB7"/>
    <w:rsid w:val="00081A03"/>
    <w:rsid w:val="000854C3"/>
    <w:rsid w:val="00085787"/>
    <w:rsid w:val="00090EA4"/>
    <w:rsid w:val="000939CC"/>
    <w:rsid w:val="00093FBE"/>
    <w:rsid w:val="00094235"/>
    <w:rsid w:val="0009575F"/>
    <w:rsid w:val="00097B18"/>
    <w:rsid w:val="000A79F7"/>
    <w:rsid w:val="000B0FA8"/>
    <w:rsid w:val="000B15C6"/>
    <w:rsid w:val="000B52AB"/>
    <w:rsid w:val="000B55EC"/>
    <w:rsid w:val="000B710E"/>
    <w:rsid w:val="000C25E8"/>
    <w:rsid w:val="000C41DA"/>
    <w:rsid w:val="000C4E13"/>
    <w:rsid w:val="000C6010"/>
    <w:rsid w:val="000C740C"/>
    <w:rsid w:val="000D2CE8"/>
    <w:rsid w:val="000D5C54"/>
    <w:rsid w:val="000E564C"/>
    <w:rsid w:val="000E5EED"/>
    <w:rsid w:val="000E7C93"/>
    <w:rsid w:val="000F1362"/>
    <w:rsid w:val="000F488D"/>
    <w:rsid w:val="000F54F2"/>
    <w:rsid w:val="000F69C7"/>
    <w:rsid w:val="001026A7"/>
    <w:rsid w:val="00105106"/>
    <w:rsid w:val="00105126"/>
    <w:rsid w:val="0011123E"/>
    <w:rsid w:val="001144F1"/>
    <w:rsid w:val="001153D1"/>
    <w:rsid w:val="00116538"/>
    <w:rsid w:val="001214B4"/>
    <w:rsid w:val="0012299D"/>
    <w:rsid w:val="00131F02"/>
    <w:rsid w:val="00133FE1"/>
    <w:rsid w:val="00135567"/>
    <w:rsid w:val="00137340"/>
    <w:rsid w:val="00140A36"/>
    <w:rsid w:val="00140E29"/>
    <w:rsid w:val="001521B6"/>
    <w:rsid w:val="001546D0"/>
    <w:rsid w:val="00156678"/>
    <w:rsid w:val="00160190"/>
    <w:rsid w:val="0016146F"/>
    <w:rsid w:val="00165D02"/>
    <w:rsid w:val="00165F31"/>
    <w:rsid w:val="00171564"/>
    <w:rsid w:val="00174818"/>
    <w:rsid w:val="00177959"/>
    <w:rsid w:val="00181C61"/>
    <w:rsid w:val="00183D15"/>
    <w:rsid w:val="001859D6"/>
    <w:rsid w:val="0018793D"/>
    <w:rsid w:val="00190BAC"/>
    <w:rsid w:val="001A0907"/>
    <w:rsid w:val="001A1F90"/>
    <w:rsid w:val="001A2399"/>
    <w:rsid w:val="001B0CB7"/>
    <w:rsid w:val="001B1607"/>
    <w:rsid w:val="001B426D"/>
    <w:rsid w:val="001B48DE"/>
    <w:rsid w:val="001B4956"/>
    <w:rsid w:val="001B680E"/>
    <w:rsid w:val="001B7B4C"/>
    <w:rsid w:val="001C53FF"/>
    <w:rsid w:val="001D1350"/>
    <w:rsid w:val="001D42B9"/>
    <w:rsid w:val="001D4483"/>
    <w:rsid w:val="001D4B30"/>
    <w:rsid w:val="001D529C"/>
    <w:rsid w:val="001D538A"/>
    <w:rsid w:val="001E72BA"/>
    <w:rsid w:val="001F0E35"/>
    <w:rsid w:val="001F772D"/>
    <w:rsid w:val="00201660"/>
    <w:rsid w:val="00201D40"/>
    <w:rsid w:val="00202FF3"/>
    <w:rsid w:val="00206CE5"/>
    <w:rsid w:val="00212BBD"/>
    <w:rsid w:val="00213410"/>
    <w:rsid w:val="00220033"/>
    <w:rsid w:val="0022545A"/>
    <w:rsid w:val="00232221"/>
    <w:rsid w:val="002325B6"/>
    <w:rsid w:val="002336DB"/>
    <w:rsid w:val="00233AE0"/>
    <w:rsid w:val="002348D6"/>
    <w:rsid w:val="00234B7C"/>
    <w:rsid w:val="00236EE1"/>
    <w:rsid w:val="00236F39"/>
    <w:rsid w:val="0023751F"/>
    <w:rsid w:val="00242ED5"/>
    <w:rsid w:val="00251851"/>
    <w:rsid w:val="002557F3"/>
    <w:rsid w:val="00263678"/>
    <w:rsid w:val="00271894"/>
    <w:rsid w:val="00272FEB"/>
    <w:rsid w:val="00276945"/>
    <w:rsid w:val="00276A25"/>
    <w:rsid w:val="00277EA2"/>
    <w:rsid w:val="002811D2"/>
    <w:rsid w:val="002832F8"/>
    <w:rsid w:val="00284D62"/>
    <w:rsid w:val="00290E17"/>
    <w:rsid w:val="002915EC"/>
    <w:rsid w:val="0029403A"/>
    <w:rsid w:val="002A117D"/>
    <w:rsid w:val="002A18C6"/>
    <w:rsid w:val="002A3C27"/>
    <w:rsid w:val="002B67C0"/>
    <w:rsid w:val="002B6DE9"/>
    <w:rsid w:val="002B7407"/>
    <w:rsid w:val="002C0862"/>
    <w:rsid w:val="002C2721"/>
    <w:rsid w:val="002C5D1D"/>
    <w:rsid w:val="002C7F74"/>
    <w:rsid w:val="002D106E"/>
    <w:rsid w:val="002D211C"/>
    <w:rsid w:val="002D3987"/>
    <w:rsid w:val="002D451E"/>
    <w:rsid w:val="002D6092"/>
    <w:rsid w:val="002E3C88"/>
    <w:rsid w:val="002E4614"/>
    <w:rsid w:val="002E596A"/>
    <w:rsid w:val="002F4131"/>
    <w:rsid w:val="002F422B"/>
    <w:rsid w:val="002F519A"/>
    <w:rsid w:val="002F6276"/>
    <w:rsid w:val="00305428"/>
    <w:rsid w:val="00306797"/>
    <w:rsid w:val="00310E52"/>
    <w:rsid w:val="003110E1"/>
    <w:rsid w:val="00311EA7"/>
    <w:rsid w:val="00327C5D"/>
    <w:rsid w:val="00331254"/>
    <w:rsid w:val="00341CB5"/>
    <w:rsid w:val="0034344F"/>
    <w:rsid w:val="0034585D"/>
    <w:rsid w:val="00355682"/>
    <w:rsid w:val="00360E64"/>
    <w:rsid w:val="00360EA6"/>
    <w:rsid w:val="003619C6"/>
    <w:rsid w:val="00363384"/>
    <w:rsid w:val="003633D5"/>
    <w:rsid w:val="003650E8"/>
    <w:rsid w:val="003667F6"/>
    <w:rsid w:val="003759B8"/>
    <w:rsid w:val="00377A25"/>
    <w:rsid w:val="00385587"/>
    <w:rsid w:val="00386B35"/>
    <w:rsid w:val="00386BAE"/>
    <w:rsid w:val="00386E4A"/>
    <w:rsid w:val="00387F5C"/>
    <w:rsid w:val="00390FE0"/>
    <w:rsid w:val="00397E97"/>
    <w:rsid w:val="003A08CA"/>
    <w:rsid w:val="003B00AF"/>
    <w:rsid w:val="003B4D12"/>
    <w:rsid w:val="003B6813"/>
    <w:rsid w:val="003B6A81"/>
    <w:rsid w:val="003B7DCF"/>
    <w:rsid w:val="003C013D"/>
    <w:rsid w:val="003C1199"/>
    <w:rsid w:val="003C2713"/>
    <w:rsid w:val="003C2DCC"/>
    <w:rsid w:val="003C46C9"/>
    <w:rsid w:val="003C5B7F"/>
    <w:rsid w:val="003C7025"/>
    <w:rsid w:val="003D13B3"/>
    <w:rsid w:val="003D2693"/>
    <w:rsid w:val="003D31FF"/>
    <w:rsid w:val="003D6FAA"/>
    <w:rsid w:val="003E0996"/>
    <w:rsid w:val="003E259C"/>
    <w:rsid w:val="003E4F31"/>
    <w:rsid w:val="003E5379"/>
    <w:rsid w:val="003F0490"/>
    <w:rsid w:val="003F1033"/>
    <w:rsid w:val="003F1D6B"/>
    <w:rsid w:val="003F2978"/>
    <w:rsid w:val="003F74BF"/>
    <w:rsid w:val="0041568F"/>
    <w:rsid w:val="00420899"/>
    <w:rsid w:val="00425EA9"/>
    <w:rsid w:val="0042698D"/>
    <w:rsid w:val="00433C7F"/>
    <w:rsid w:val="004357F0"/>
    <w:rsid w:val="00436B39"/>
    <w:rsid w:val="0043767F"/>
    <w:rsid w:val="00437D97"/>
    <w:rsid w:val="00442022"/>
    <w:rsid w:val="00445FD9"/>
    <w:rsid w:val="00452894"/>
    <w:rsid w:val="00453965"/>
    <w:rsid w:val="00457090"/>
    <w:rsid w:val="00465F64"/>
    <w:rsid w:val="00467AED"/>
    <w:rsid w:val="00472AAE"/>
    <w:rsid w:val="00477563"/>
    <w:rsid w:val="00484D54"/>
    <w:rsid w:val="00484D87"/>
    <w:rsid w:val="00485728"/>
    <w:rsid w:val="00485D53"/>
    <w:rsid w:val="00487D71"/>
    <w:rsid w:val="00491CA7"/>
    <w:rsid w:val="00491DC3"/>
    <w:rsid w:val="00496FC1"/>
    <w:rsid w:val="004A4CD1"/>
    <w:rsid w:val="004B5F18"/>
    <w:rsid w:val="004C2131"/>
    <w:rsid w:val="004C36AD"/>
    <w:rsid w:val="004D2A25"/>
    <w:rsid w:val="004D2A47"/>
    <w:rsid w:val="004D3C73"/>
    <w:rsid w:val="004D5A11"/>
    <w:rsid w:val="004D6859"/>
    <w:rsid w:val="004D78AA"/>
    <w:rsid w:val="004E32BD"/>
    <w:rsid w:val="004E5EFB"/>
    <w:rsid w:val="004E7D69"/>
    <w:rsid w:val="004F1645"/>
    <w:rsid w:val="004F2E4C"/>
    <w:rsid w:val="004F6BD8"/>
    <w:rsid w:val="004F707B"/>
    <w:rsid w:val="00502651"/>
    <w:rsid w:val="005057EA"/>
    <w:rsid w:val="00506021"/>
    <w:rsid w:val="00506A02"/>
    <w:rsid w:val="005214C2"/>
    <w:rsid w:val="00533145"/>
    <w:rsid w:val="00534455"/>
    <w:rsid w:val="00543E36"/>
    <w:rsid w:val="00546348"/>
    <w:rsid w:val="0054707F"/>
    <w:rsid w:val="00550719"/>
    <w:rsid w:val="005536CB"/>
    <w:rsid w:val="00554D53"/>
    <w:rsid w:val="00555204"/>
    <w:rsid w:val="005553E9"/>
    <w:rsid w:val="0055554F"/>
    <w:rsid w:val="00555648"/>
    <w:rsid w:val="00557699"/>
    <w:rsid w:val="0055786A"/>
    <w:rsid w:val="00557EFE"/>
    <w:rsid w:val="00565537"/>
    <w:rsid w:val="0056664B"/>
    <w:rsid w:val="0056686F"/>
    <w:rsid w:val="00572613"/>
    <w:rsid w:val="005726AD"/>
    <w:rsid w:val="00574CA5"/>
    <w:rsid w:val="00576B05"/>
    <w:rsid w:val="00577706"/>
    <w:rsid w:val="00577DFA"/>
    <w:rsid w:val="005831AA"/>
    <w:rsid w:val="005844F6"/>
    <w:rsid w:val="0058619F"/>
    <w:rsid w:val="00587E15"/>
    <w:rsid w:val="005953A5"/>
    <w:rsid w:val="00596861"/>
    <w:rsid w:val="005A3CAF"/>
    <w:rsid w:val="005A5082"/>
    <w:rsid w:val="005A6101"/>
    <w:rsid w:val="005B65DD"/>
    <w:rsid w:val="005C3D83"/>
    <w:rsid w:val="005C6AD0"/>
    <w:rsid w:val="005C7034"/>
    <w:rsid w:val="005D0418"/>
    <w:rsid w:val="005D24FE"/>
    <w:rsid w:val="005D2EE6"/>
    <w:rsid w:val="005E03A0"/>
    <w:rsid w:val="005E2D80"/>
    <w:rsid w:val="005E60B7"/>
    <w:rsid w:val="005E72D4"/>
    <w:rsid w:val="005F06DC"/>
    <w:rsid w:val="005F1583"/>
    <w:rsid w:val="005F6F12"/>
    <w:rsid w:val="00603898"/>
    <w:rsid w:val="00603F9A"/>
    <w:rsid w:val="00606577"/>
    <w:rsid w:val="006067E8"/>
    <w:rsid w:val="006118FA"/>
    <w:rsid w:val="00612E81"/>
    <w:rsid w:val="00624F65"/>
    <w:rsid w:val="006318CC"/>
    <w:rsid w:val="00633DBF"/>
    <w:rsid w:val="0063592F"/>
    <w:rsid w:val="00637254"/>
    <w:rsid w:val="00640B64"/>
    <w:rsid w:val="00641C8E"/>
    <w:rsid w:val="006422A4"/>
    <w:rsid w:val="00646D28"/>
    <w:rsid w:val="00647E7B"/>
    <w:rsid w:val="00650C53"/>
    <w:rsid w:val="00651250"/>
    <w:rsid w:val="00651334"/>
    <w:rsid w:val="006618D1"/>
    <w:rsid w:val="00676BF4"/>
    <w:rsid w:val="00677B94"/>
    <w:rsid w:val="00682756"/>
    <w:rsid w:val="00682BE6"/>
    <w:rsid w:val="00683133"/>
    <w:rsid w:val="0068423C"/>
    <w:rsid w:val="00684298"/>
    <w:rsid w:val="00685AAB"/>
    <w:rsid w:val="00691134"/>
    <w:rsid w:val="00695FD2"/>
    <w:rsid w:val="0069752B"/>
    <w:rsid w:val="006A11BE"/>
    <w:rsid w:val="006A17D9"/>
    <w:rsid w:val="006A5D31"/>
    <w:rsid w:val="006A6CC8"/>
    <w:rsid w:val="006A732B"/>
    <w:rsid w:val="006B31EF"/>
    <w:rsid w:val="006C30C6"/>
    <w:rsid w:val="006C56F5"/>
    <w:rsid w:val="006C573A"/>
    <w:rsid w:val="006D0660"/>
    <w:rsid w:val="006D1D9B"/>
    <w:rsid w:val="006D224B"/>
    <w:rsid w:val="006D4A00"/>
    <w:rsid w:val="006E00EF"/>
    <w:rsid w:val="006E0917"/>
    <w:rsid w:val="006E300C"/>
    <w:rsid w:val="006E3ED6"/>
    <w:rsid w:val="006F1AB5"/>
    <w:rsid w:val="006F6156"/>
    <w:rsid w:val="0070451A"/>
    <w:rsid w:val="00704EEE"/>
    <w:rsid w:val="0071193F"/>
    <w:rsid w:val="00714BA5"/>
    <w:rsid w:val="007150AD"/>
    <w:rsid w:val="00720D53"/>
    <w:rsid w:val="00722F34"/>
    <w:rsid w:val="00730F0D"/>
    <w:rsid w:val="00735258"/>
    <w:rsid w:val="00737EBE"/>
    <w:rsid w:val="00740996"/>
    <w:rsid w:val="007426C0"/>
    <w:rsid w:val="00747023"/>
    <w:rsid w:val="00747A6A"/>
    <w:rsid w:val="00760A71"/>
    <w:rsid w:val="0076168A"/>
    <w:rsid w:val="0076604E"/>
    <w:rsid w:val="0077267A"/>
    <w:rsid w:val="00784E4D"/>
    <w:rsid w:val="00785090"/>
    <w:rsid w:val="00786211"/>
    <w:rsid w:val="00786FD8"/>
    <w:rsid w:val="00790A1B"/>
    <w:rsid w:val="00790AB1"/>
    <w:rsid w:val="00792BE4"/>
    <w:rsid w:val="007A0569"/>
    <w:rsid w:val="007A2F8C"/>
    <w:rsid w:val="007A30A4"/>
    <w:rsid w:val="007A3EA7"/>
    <w:rsid w:val="007A60E6"/>
    <w:rsid w:val="007A6D08"/>
    <w:rsid w:val="007B13E1"/>
    <w:rsid w:val="007B5570"/>
    <w:rsid w:val="007B5B94"/>
    <w:rsid w:val="007B672A"/>
    <w:rsid w:val="007B6758"/>
    <w:rsid w:val="007B698C"/>
    <w:rsid w:val="007C6E24"/>
    <w:rsid w:val="007D11C7"/>
    <w:rsid w:val="007D28A0"/>
    <w:rsid w:val="007D2F39"/>
    <w:rsid w:val="007E6263"/>
    <w:rsid w:val="007E6BC0"/>
    <w:rsid w:val="007F07AD"/>
    <w:rsid w:val="007F0CC0"/>
    <w:rsid w:val="007F4E86"/>
    <w:rsid w:val="007F79D9"/>
    <w:rsid w:val="007F7B6B"/>
    <w:rsid w:val="00802A61"/>
    <w:rsid w:val="008070FA"/>
    <w:rsid w:val="00811DDD"/>
    <w:rsid w:val="008168E4"/>
    <w:rsid w:val="00817176"/>
    <w:rsid w:val="008236E1"/>
    <w:rsid w:val="00824FAA"/>
    <w:rsid w:val="008252F0"/>
    <w:rsid w:val="008261DE"/>
    <w:rsid w:val="00826451"/>
    <w:rsid w:val="00826B66"/>
    <w:rsid w:val="00833E13"/>
    <w:rsid w:val="00837D20"/>
    <w:rsid w:val="0084388B"/>
    <w:rsid w:val="00844F9B"/>
    <w:rsid w:val="008506E3"/>
    <w:rsid w:val="00851264"/>
    <w:rsid w:val="008532FC"/>
    <w:rsid w:val="00855982"/>
    <w:rsid w:val="00860145"/>
    <w:rsid w:val="00863336"/>
    <w:rsid w:val="00864D1A"/>
    <w:rsid w:val="008658FB"/>
    <w:rsid w:val="0087073A"/>
    <w:rsid w:val="00872CA2"/>
    <w:rsid w:val="00875D5B"/>
    <w:rsid w:val="00877803"/>
    <w:rsid w:val="00880948"/>
    <w:rsid w:val="00880F6B"/>
    <w:rsid w:val="00890A15"/>
    <w:rsid w:val="00891E4F"/>
    <w:rsid w:val="00894330"/>
    <w:rsid w:val="00895EE1"/>
    <w:rsid w:val="008A1BE4"/>
    <w:rsid w:val="008B6500"/>
    <w:rsid w:val="008C0855"/>
    <w:rsid w:val="008C7022"/>
    <w:rsid w:val="008D4332"/>
    <w:rsid w:val="008E058D"/>
    <w:rsid w:val="008E0BDC"/>
    <w:rsid w:val="008E4658"/>
    <w:rsid w:val="008F0325"/>
    <w:rsid w:val="008F1CBC"/>
    <w:rsid w:val="008F2CD8"/>
    <w:rsid w:val="008F3284"/>
    <w:rsid w:val="008F3679"/>
    <w:rsid w:val="008F7B27"/>
    <w:rsid w:val="00900410"/>
    <w:rsid w:val="009007B8"/>
    <w:rsid w:val="009030E6"/>
    <w:rsid w:val="0090333E"/>
    <w:rsid w:val="00903B74"/>
    <w:rsid w:val="00906D50"/>
    <w:rsid w:val="00913C86"/>
    <w:rsid w:val="009144CA"/>
    <w:rsid w:val="009204B5"/>
    <w:rsid w:val="00921B07"/>
    <w:rsid w:val="00925AA3"/>
    <w:rsid w:val="00927EB4"/>
    <w:rsid w:val="009342F0"/>
    <w:rsid w:val="00942B08"/>
    <w:rsid w:val="00950B36"/>
    <w:rsid w:val="00960FAC"/>
    <w:rsid w:val="00961D1C"/>
    <w:rsid w:val="0096514C"/>
    <w:rsid w:val="0096565A"/>
    <w:rsid w:val="00966114"/>
    <w:rsid w:val="0098143E"/>
    <w:rsid w:val="00981DC1"/>
    <w:rsid w:val="0098297F"/>
    <w:rsid w:val="00994B49"/>
    <w:rsid w:val="009A023D"/>
    <w:rsid w:val="009A03DC"/>
    <w:rsid w:val="009A1D40"/>
    <w:rsid w:val="009A5A9F"/>
    <w:rsid w:val="009A7F4B"/>
    <w:rsid w:val="009B1129"/>
    <w:rsid w:val="009B17FB"/>
    <w:rsid w:val="009B5795"/>
    <w:rsid w:val="009B5909"/>
    <w:rsid w:val="009B7541"/>
    <w:rsid w:val="009C18D2"/>
    <w:rsid w:val="009C4B3B"/>
    <w:rsid w:val="009D348F"/>
    <w:rsid w:val="009D387C"/>
    <w:rsid w:val="009D58A7"/>
    <w:rsid w:val="009E3235"/>
    <w:rsid w:val="009E4447"/>
    <w:rsid w:val="009E61DD"/>
    <w:rsid w:val="009F0A4D"/>
    <w:rsid w:val="009F1AF1"/>
    <w:rsid w:val="009F7371"/>
    <w:rsid w:val="009F7A4F"/>
    <w:rsid w:val="00A0172E"/>
    <w:rsid w:val="00A03A7F"/>
    <w:rsid w:val="00A15C8D"/>
    <w:rsid w:val="00A33314"/>
    <w:rsid w:val="00A35DE7"/>
    <w:rsid w:val="00A457BD"/>
    <w:rsid w:val="00A47BF1"/>
    <w:rsid w:val="00A51237"/>
    <w:rsid w:val="00A5317A"/>
    <w:rsid w:val="00A54A24"/>
    <w:rsid w:val="00A601F8"/>
    <w:rsid w:val="00A62EA0"/>
    <w:rsid w:val="00A637A1"/>
    <w:rsid w:val="00A63B10"/>
    <w:rsid w:val="00A67D86"/>
    <w:rsid w:val="00A67E4B"/>
    <w:rsid w:val="00A7128C"/>
    <w:rsid w:val="00A7283E"/>
    <w:rsid w:val="00A76FFE"/>
    <w:rsid w:val="00A7796D"/>
    <w:rsid w:val="00A77E09"/>
    <w:rsid w:val="00A82A8C"/>
    <w:rsid w:val="00A87639"/>
    <w:rsid w:val="00A90838"/>
    <w:rsid w:val="00AA1131"/>
    <w:rsid w:val="00AA1420"/>
    <w:rsid w:val="00AA3DD1"/>
    <w:rsid w:val="00AB0CC2"/>
    <w:rsid w:val="00AB0F80"/>
    <w:rsid w:val="00AB1966"/>
    <w:rsid w:val="00AB2125"/>
    <w:rsid w:val="00AB40C4"/>
    <w:rsid w:val="00AB5AE5"/>
    <w:rsid w:val="00AC0029"/>
    <w:rsid w:val="00AC17D6"/>
    <w:rsid w:val="00AC3D7C"/>
    <w:rsid w:val="00AD0738"/>
    <w:rsid w:val="00AD3E0A"/>
    <w:rsid w:val="00AD7277"/>
    <w:rsid w:val="00AE5F92"/>
    <w:rsid w:val="00AF3167"/>
    <w:rsid w:val="00B01626"/>
    <w:rsid w:val="00B102C0"/>
    <w:rsid w:val="00B158E3"/>
    <w:rsid w:val="00B1777E"/>
    <w:rsid w:val="00B205E2"/>
    <w:rsid w:val="00B20D61"/>
    <w:rsid w:val="00B24C6C"/>
    <w:rsid w:val="00B32C30"/>
    <w:rsid w:val="00B36DD0"/>
    <w:rsid w:val="00B36E50"/>
    <w:rsid w:val="00B40294"/>
    <w:rsid w:val="00B417F6"/>
    <w:rsid w:val="00B42FFC"/>
    <w:rsid w:val="00B43ADB"/>
    <w:rsid w:val="00B44B1D"/>
    <w:rsid w:val="00B55D59"/>
    <w:rsid w:val="00B5640A"/>
    <w:rsid w:val="00B61993"/>
    <w:rsid w:val="00B62FFA"/>
    <w:rsid w:val="00B63BD3"/>
    <w:rsid w:val="00B641D4"/>
    <w:rsid w:val="00B70305"/>
    <w:rsid w:val="00B73096"/>
    <w:rsid w:val="00B73633"/>
    <w:rsid w:val="00B750FD"/>
    <w:rsid w:val="00B851F8"/>
    <w:rsid w:val="00B92A7E"/>
    <w:rsid w:val="00B939D6"/>
    <w:rsid w:val="00B95A18"/>
    <w:rsid w:val="00BA22E2"/>
    <w:rsid w:val="00BA2AC2"/>
    <w:rsid w:val="00BA3730"/>
    <w:rsid w:val="00BA6760"/>
    <w:rsid w:val="00BA791F"/>
    <w:rsid w:val="00BB2427"/>
    <w:rsid w:val="00BB4606"/>
    <w:rsid w:val="00BB55C5"/>
    <w:rsid w:val="00BC215C"/>
    <w:rsid w:val="00BC2362"/>
    <w:rsid w:val="00BC28B8"/>
    <w:rsid w:val="00BC2CD7"/>
    <w:rsid w:val="00BC5734"/>
    <w:rsid w:val="00BD003C"/>
    <w:rsid w:val="00BD0112"/>
    <w:rsid w:val="00BD16B5"/>
    <w:rsid w:val="00BD7AE4"/>
    <w:rsid w:val="00BE071D"/>
    <w:rsid w:val="00C02F9C"/>
    <w:rsid w:val="00C06977"/>
    <w:rsid w:val="00C132C3"/>
    <w:rsid w:val="00C15F1E"/>
    <w:rsid w:val="00C200BF"/>
    <w:rsid w:val="00C23AB8"/>
    <w:rsid w:val="00C31BA2"/>
    <w:rsid w:val="00C31BF9"/>
    <w:rsid w:val="00C3229B"/>
    <w:rsid w:val="00C329E4"/>
    <w:rsid w:val="00C36030"/>
    <w:rsid w:val="00C50619"/>
    <w:rsid w:val="00C53F87"/>
    <w:rsid w:val="00C549BA"/>
    <w:rsid w:val="00C57D6B"/>
    <w:rsid w:val="00C61AB5"/>
    <w:rsid w:val="00C706C1"/>
    <w:rsid w:val="00C70B96"/>
    <w:rsid w:val="00C72B65"/>
    <w:rsid w:val="00C745A9"/>
    <w:rsid w:val="00C74852"/>
    <w:rsid w:val="00C7665C"/>
    <w:rsid w:val="00C853E2"/>
    <w:rsid w:val="00C92663"/>
    <w:rsid w:val="00C9363E"/>
    <w:rsid w:val="00C94274"/>
    <w:rsid w:val="00C9663A"/>
    <w:rsid w:val="00CA25B2"/>
    <w:rsid w:val="00CA2BF3"/>
    <w:rsid w:val="00CA5C5C"/>
    <w:rsid w:val="00CB5F49"/>
    <w:rsid w:val="00CB7F6A"/>
    <w:rsid w:val="00CC03DB"/>
    <w:rsid w:val="00CC285E"/>
    <w:rsid w:val="00CC2C8D"/>
    <w:rsid w:val="00CC5BAE"/>
    <w:rsid w:val="00CC7CFE"/>
    <w:rsid w:val="00CD6CB9"/>
    <w:rsid w:val="00CE5186"/>
    <w:rsid w:val="00CE7599"/>
    <w:rsid w:val="00CE760D"/>
    <w:rsid w:val="00CF3795"/>
    <w:rsid w:val="00CF5F42"/>
    <w:rsid w:val="00D01D57"/>
    <w:rsid w:val="00D04969"/>
    <w:rsid w:val="00D113F2"/>
    <w:rsid w:val="00D126E9"/>
    <w:rsid w:val="00D17581"/>
    <w:rsid w:val="00D20C81"/>
    <w:rsid w:val="00D2413D"/>
    <w:rsid w:val="00D244C4"/>
    <w:rsid w:val="00D2599F"/>
    <w:rsid w:val="00D3017B"/>
    <w:rsid w:val="00D36DC0"/>
    <w:rsid w:val="00D450B2"/>
    <w:rsid w:val="00D508DA"/>
    <w:rsid w:val="00D604A2"/>
    <w:rsid w:val="00D62671"/>
    <w:rsid w:val="00D63A27"/>
    <w:rsid w:val="00D65515"/>
    <w:rsid w:val="00D66116"/>
    <w:rsid w:val="00D76981"/>
    <w:rsid w:val="00D7755D"/>
    <w:rsid w:val="00D86140"/>
    <w:rsid w:val="00D872DA"/>
    <w:rsid w:val="00D90837"/>
    <w:rsid w:val="00D955B4"/>
    <w:rsid w:val="00D96605"/>
    <w:rsid w:val="00D969B0"/>
    <w:rsid w:val="00DA2DAD"/>
    <w:rsid w:val="00DA3636"/>
    <w:rsid w:val="00DA490A"/>
    <w:rsid w:val="00DA4A71"/>
    <w:rsid w:val="00DA506B"/>
    <w:rsid w:val="00DA69DD"/>
    <w:rsid w:val="00DB1EE3"/>
    <w:rsid w:val="00DB7528"/>
    <w:rsid w:val="00DB7699"/>
    <w:rsid w:val="00DC0C31"/>
    <w:rsid w:val="00DC2200"/>
    <w:rsid w:val="00DC3F73"/>
    <w:rsid w:val="00DC708E"/>
    <w:rsid w:val="00DD1108"/>
    <w:rsid w:val="00DD1703"/>
    <w:rsid w:val="00DD372A"/>
    <w:rsid w:val="00DE6F1C"/>
    <w:rsid w:val="00DF1BE0"/>
    <w:rsid w:val="00DF3A40"/>
    <w:rsid w:val="00DF43EA"/>
    <w:rsid w:val="00DF7632"/>
    <w:rsid w:val="00E03263"/>
    <w:rsid w:val="00E04B17"/>
    <w:rsid w:val="00E061B4"/>
    <w:rsid w:val="00E07C09"/>
    <w:rsid w:val="00E102CF"/>
    <w:rsid w:val="00E13A39"/>
    <w:rsid w:val="00E200ED"/>
    <w:rsid w:val="00E21F13"/>
    <w:rsid w:val="00E22A0A"/>
    <w:rsid w:val="00E249EF"/>
    <w:rsid w:val="00E25C24"/>
    <w:rsid w:val="00E26300"/>
    <w:rsid w:val="00E27686"/>
    <w:rsid w:val="00E30BE3"/>
    <w:rsid w:val="00E3398C"/>
    <w:rsid w:val="00E34D30"/>
    <w:rsid w:val="00E35A45"/>
    <w:rsid w:val="00E367C9"/>
    <w:rsid w:val="00E409BA"/>
    <w:rsid w:val="00E5309D"/>
    <w:rsid w:val="00E53151"/>
    <w:rsid w:val="00E53E74"/>
    <w:rsid w:val="00E553DF"/>
    <w:rsid w:val="00E56C56"/>
    <w:rsid w:val="00E57BC9"/>
    <w:rsid w:val="00E6345E"/>
    <w:rsid w:val="00E64589"/>
    <w:rsid w:val="00E659B9"/>
    <w:rsid w:val="00E66627"/>
    <w:rsid w:val="00E73AB3"/>
    <w:rsid w:val="00E752AD"/>
    <w:rsid w:val="00E75E1E"/>
    <w:rsid w:val="00E76415"/>
    <w:rsid w:val="00E80CF2"/>
    <w:rsid w:val="00E8154A"/>
    <w:rsid w:val="00E877EF"/>
    <w:rsid w:val="00E916A3"/>
    <w:rsid w:val="00E92F3B"/>
    <w:rsid w:val="00E9331C"/>
    <w:rsid w:val="00E93962"/>
    <w:rsid w:val="00E961A0"/>
    <w:rsid w:val="00EA488C"/>
    <w:rsid w:val="00EA7242"/>
    <w:rsid w:val="00EB0979"/>
    <w:rsid w:val="00EB34A4"/>
    <w:rsid w:val="00EB3D50"/>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6A1E"/>
    <w:rsid w:val="00EF6CA0"/>
    <w:rsid w:val="00EF774F"/>
    <w:rsid w:val="00F028EB"/>
    <w:rsid w:val="00F135E8"/>
    <w:rsid w:val="00F14CF8"/>
    <w:rsid w:val="00F14D72"/>
    <w:rsid w:val="00F23305"/>
    <w:rsid w:val="00F237B5"/>
    <w:rsid w:val="00F3144A"/>
    <w:rsid w:val="00F3416C"/>
    <w:rsid w:val="00F3449B"/>
    <w:rsid w:val="00F350A2"/>
    <w:rsid w:val="00F36D36"/>
    <w:rsid w:val="00F418C1"/>
    <w:rsid w:val="00F42A50"/>
    <w:rsid w:val="00F453A8"/>
    <w:rsid w:val="00F5077C"/>
    <w:rsid w:val="00F544B7"/>
    <w:rsid w:val="00F55659"/>
    <w:rsid w:val="00F566B9"/>
    <w:rsid w:val="00F57FA9"/>
    <w:rsid w:val="00F603B2"/>
    <w:rsid w:val="00F61C7D"/>
    <w:rsid w:val="00F631AA"/>
    <w:rsid w:val="00F64810"/>
    <w:rsid w:val="00F64DDA"/>
    <w:rsid w:val="00F654CD"/>
    <w:rsid w:val="00F7089A"/>
    <w:rsid w:val="00F725D1"/>
    <w:rsid w:val="00F74F22"/>
    <w:rsid w:val="00F81BC0"/>
    <w:rsid w:val="00F845E0"/>
    <w:rsid w:val="00F85437"/>
    <w:rsid w:val="00F92C3B"/>
    <w:rsid w:val="00F94AA1"/>
    <w:rsid w:val="00FA2EE1"/>
    <w:rsid w:val="00FA2F34"/>
    <w:rsid w:val="00FA30C2"/>
    <w:rsid w:val="00FA3680"/>
    <w:rsid w:val="00FA7F2E"/>
    <w:rsid w:val="00FB0D10"/>
    <w:rsid w:val="00FB14BE"/>
    <w:rsid w:val="00FC49BF"/>
    <w:rsid w:val="00FD5923"/>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chartTrackingRefBased/>
  <w15:docId w15:val="{417D6C4B-EF8A-4609-A35B-E07E0B5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36345709">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zootabo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6F042-40F1-46A5-8348-F711BED4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34</TotalTime>
  <Pages>4</Pages>
  <Words>805</Words>
  <Characters>4755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EKOSPOL</Company>
  <LinksUpToDate>false</LinksUpToDate>
  <CharactersWithSpaces>5549</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Sušanka</dc:creator>
  <cp:keywords/>
  <dc:description/>
  <cp:lastModifiedBy>Ekospol a.s.</cp:lastModifiedBy>
  <cp:revision>4</cp:revision>
  <cp:lastPrinted>2019-02-28T09:56:00Z</cp:lastPrinted>
  <dcterms:created xsi:type="dcterms:W3CDTF">2019-03-20T12:19:00Z</dcterms:created>
  <dcterms:modified xsi:type="dcterms:W3CDTF">2019-03-22T08:40:00Z</dcterms:modified>
</cp:coreProperties>
</file>