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E757FC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Děti si v táborské zoo užijí speciální QR hru se zajímavými cenami</w:t>
      </w:r>
    </w:p>
    <w:p w:rsidR="002C1F09" w:rsidRDefault="00722768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757FC">
        <w:rPr>
          <w:rFonts w:asciiTheme="minorHAnsi" w:hAnsiTheme="minorHAnsi" w:cstheme="minorHAnsi"/>
        </w:rPr>
        <w:t>0</w:t>
      </w:r>
      <w:r w:rsidR="00990432">
        <w:rPr>
          <w:rFonts w:asciiTheme="minorHAnsi" w:hAnsiTheme="minorHAnsi" w:cstheme="minorHAnsi"/>
        </w:rPr>
        <w:t xml:space="preserve">. </w:t>
      </w:r>
      <w:r w:rsidR="000D6BD7">
        <w:rPr>
          <w:rFonts w:asciiTheme="minorHAnsi" w:hAnsiTheme="minorHAnsi" w:cstheme="minorHAnsi"/>
        </w:rPr>
        <w:t>6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E757FC">
        <w:rPr>
          <w:rFonts w:asciiTheme="minorHAnsi" w:hAnsiTheme="minorHAnsi" w:cstheme="minorHAnsi"/>
        </w:rPr>
        <w:t>Spojení přírody, znalostí a moderních technologií si užijí děti tuto sobotu 5. července v táborské zoologické zahradě. Čeká je speciální QR hra, která prověří jejich znalosti zvířat a provede je přírodním areálem zoo. Pokud absolvují celou trasu, čekají na ně drobné ceny.</w:t>
      </w:r>
    </w:p>
    <w:p w:rsidR="00B94C2C" w:rsidRDefault="00FE32AB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2" name="Obrázek 2" descr="C:\Users\HP\AppData\Local\Microsoft\Windows\INetCache\Content.Word\IMG_6200.HEIC_compress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AppData\Local\Microsoft\Windows\INetCache\Content.Word\IMG_6200.HEIC_compresse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13" w:rsidRDefault="00490521" w:rsidP="00EA0013">
      <w:pPr>
        <w:pStyle w:val="Podtitul"/>
        <w:jc w:val="right"/>
      </w:pPr>
      <w:r>
        <w:t>Sobotní QR hra provede děti celým přírodním areálem táborské zoologické zahrady</w:t>
      </w:r>
      <w:r w:rsidR="00EA0013">
        <w:t>. FOTO: ZOO Tábor/</w:t>
      </w:r>
      <w:r w:rsidR="00FE32AB">
        <w:t xml:space="preserve">Josef </w:t>
      </w:r>
      <w:proofErr w:type="spellStart"/>
      <w:r w:rsidR="00FE32AB">
        <w:t>Kalvas</w:t>
      </w:r>
      <w:proofErr w:type="spellEnd"/>
    </w:p>
    <w:p w:rsidR="002A75EC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E757FC">
        <w:rPr>
          <w:rFonts w:asciiTheme="minorHAnsi" w:hAnsiTheme="minorHAnsi" w:cstheme="minorHAnsi"/>
          <w:i/>
        </w:rPr>
        <w:t>Znalosti a chytrý telefon. To jsou jediné věci, které budou potřebovat dětští návštěvníci naší zoo tuto sobotu. Připravili jsme pro ně speciální QR hru, která je provede celým naším areálem</w:t>
      </w:r>
      <w:r w:rsidR="00E757FC">
        <w:rPr>
          <w:rFonts w:asciiTheme="minorHAnsi" w:hAnsiTheme="minorHAnsi" w:cstheme="minorHAnsi"/>
        </w:rPr>
        <w:t xml:space="preserve">. </w:t>
      </w:r>
      <w:r w:rsidR="00210A05" w:rsidRPr="00210A05">
        <w:rPr>
          <w:rFonts w:asciiTheme="minorHAnsi" w:hAnsiTheme="minorHAnsi" w:cstheme="minorHAnsi"/>
          <w:i/>
        </w:rPr>
        <w:t xml:space="preserve">Stačí chodit a pozorně hledat všechny QR, po jejichž načtení chytrým mobilním telefonem se zobrazí otázka ze světa zvířat. </w:t>
      </w:r>
      <w:r w:rsidR="00210A05">
        <w:rPr>
          <w:rFonts w:asciiTheme="minorHAnsi" w:hAnsiTheme="minorHAnsi" w:cstheme="minorHAnsi"/>
          <w:i/>
        </w:rPr>
        <w:t>Děti tak s</w:t>
      </w:r>
      <w:r w:rsidR="00E757FC" w:rsidRPr="00210A05">
        <w:rPr>
          <w:rFonts w:asciiTheme="minorHAnsi" w:hAnsiTheme="minorHAnsi" w:cstheme="minorHAnsi"/>
          <w:i/>
        </w:rPr>
        <w:t>tráví</w:t>
      </w:r>
      <w:r w:rsidR="00210A05">
        <w:rPr>
          <w:rFonts w:asciiTheme="minorHAnsi" w:hAnsiTheme="minorHAnsi" w:cstheme="minorHAnsi"/>
          <w:i/>
        </w:rPr>
        <w:t xml:space="preserve"> </w:t>
      </w:r>
      <w:r w:rsidR="00E757FC" w:rsidRPr="00E757FC">
        <w:rPr>
          <w:rFonts w:asciiTheme="minorHAnsi" w:hAnsiTheme="minorHAnsi" w:cstheme="minorHAnsi"/>
          <w:i/>
        </w:rPr>
        <w:t>příjemnou sobotu uprostřed exotických zvířat</w:t>
      </w:r>
      <w:r w:rsidR="00E757FC">
        <w:rPr>
          <w:rFonts w:asciiTheme="minorHAnsi" w:hAnsiTheme="minorHAnsi" w:cstheme="minorHAnsi"/>
          <w:i/>
        </w:rPr>
        <w:t xml:space="preserve">, </w:t>
      </w:r>
      <w:r w:rsidR="00E10F57">
        <w:rPr>
          <w:rFonts w:asciiTheme="minorHAnsi" w:hAnsiTheme="minorHAnsi" w:cstheme="minorHAnsi"/>
          <w:i/>
        </w:rPr>
        <w:t>dozví se spoustu zajímavých informací a ještě si odnesu drobnou odměnu</w:t>
      </w:r>
      <w:r w:rsidR="00210A05">
        <w:rPr>
          <w:rFonts w:asciiTheme="minorHAnsi" w:hAnsiTheme="minorHAnsi" w:cstheme="minorHAnsi"/>
          <w:i/>
        </w:rPr>
        <w:t>,</w:t>
      </w:r>
      <w:r w:rsidR="003B7630">
        <w:rPr>
          <w:rFonts w:asciiTheme="minorHAnsi" w:hAnsiTheme="minorHAnsi" w:cstheme="minorHAnsi"/>
        </w:rPr>
        <w:t xml:space="preserve">“ </w:t>
      </w:r>
      <w:r w:rsidR="00E10F57">
        <w:rPr>
          <w:rFonts w:asciiTheme="minorHAnsi" w:hAnsiTheme="minorHAnsi" w:cstheme="minorHAnsi"/>
        </w:rPr>
        <w:t>láká k návštěvě</w:t>
      </w:r>
      <w:r w:rsidR="003B7630">
        <w:rPr>
          <w:rFonts w:asciiTheme="minorHAnsi" w:hAnsiTheme="minorHAnsi" w:cstheme="minorHAnsi"/>
        </w:rPr>
        <w:t xml:space="preserve"> mluvčí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Filip Sušanka.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</w:t>
      </w:r>
      <w:r w:rsidRPr="00E57D36">
        <w:rPr>
          <w:rFonts w:asciiTheme="minorHAnsi" w:hAnsiTheme="minorHAnsi" w:cstheme="minorHAnsi"/>
          <w:szCs w:val="24"/>
        </w:rPr>
        <w:lastRenderedPageBreak/>
        <w:t xml:space="preserve">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B95C22">
        <w:rPr>
          <w:rFonts w:asciiTheme="minorHAnsi" w:hAnsiTheme="minorHAnsi" w:cstheme="minorHAnsi"/>
          <w:szCs w:val="24"/>
        </w:rPr>
        <w:t>8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C8C" w:rsidRDefault="00BD0C8C">
      <w:r>
        <w:separator/>
      </w:r>
    </w:p>
  </w:endnote>
  <w:endnote w:type="continuationSeparator" w:id="0">
    <w:p w:rsidR="00BD0C8C" w:rsidRDefault="00BD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C8C" w:rsidRDefault="00BD0C8C">
      <w:r>
        <w:separator/>
      </w:r>
    </w:p>
  </w:footnote>
  <w:footnote w:type="continuationSeparator" w:id="0">
    <w:p w:rsidR="00BD0C8C" w:rsidRDefault="00BD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0C8C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BAE4-9F7B-4313-86BB-EF97A6AD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59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2482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2025-06-30T10:58:00Z</cp:lastPrinted>
  <dcterms:created xsi:type="dcterms:W3CDTF">2025-06-30T10:06:00Z</dcterms:created>
  <dcterms:modified xsi:type="dcterms:W3CDTF">2025-06-30T11:04:00Z</dcterms:modified>
</cp:coreProperties>
</file>