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4C18D6"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 xml:space="preserve">Táborská zoo přijala další zvířecí druh a vybuduje </w:t>
      </w:r>
      <w:proofErr w:type="spellStart"/>
      <w:r>
        <w:rPr>
          <w:rFonts w:asciiTheme="minorHAnsi" w:hAnsiTheme="minorHAnsi" w:cstheme="minorHAnsi"/>
          <w:b/>
          <w:sz w:val="28"/>
          <w:szCs w:val="28"/>
        </w:rPr>
        <w:t>želvárium</w:t>
      </w:r>
      <w:proofErr w:type="spellEnd"/>
    </w:p>
    <w:p w:rsidR="004C18D6" w:rsidRDefault="004C18D6" w:rsidP="004C18D6">
      <w:pPr>
        <w:tabs>
          <w:tab w:val="left" w:pos="3932"/>
        </w:tabs>
        <w:spacing w:after="240" w:line="276" w:lineRule="auto"/>
        <w:rPr>
          <w:rFonts w:asciiTheme="minorHAnsi" w:hAnsiTheme="minorHAnsi" w:cstheme="minorHAnsi"/>
        </w:rPr>
      </w:pPr>
      <w:r>
        <w:rPr>
          <w:rFonts w:asciiTheme="minorHAnsi" w:hAnsiTheme="minorHAnsi" w:cstheme="minorHAnsi"/>
        </w:rPr>
        <w:t>2</w:t>
      </w:r>
      <w:r w:rsidR="00BD2E9A">
        <w:rPr>
          <w:rFonts w:asciiTheme="minorHAnsi" w:hAnsiTheme="minorHAnsi" w:cstheme="minorHAnsi"/>
        </w:rPr>
        <w:t>5</w:t>
      </w:r>
      <w:r w:rsidR="00990432">
        <w:rPr>
          <w:rFonts w:asciiTheme="minorHAnsi" w:hAnsiTheme="minorHAnsi" w:cstheme="minorHAnsi"/>
        </w:rPr>
        <w:t xml:space="preserve">. </w:t>
      </w:r>
      <w:r w:rsidR="00613613">
        <w:rPr>
          <w:rFonts w:asciiTheme="minorHAnsi" w:hAnsiTheme="minorHAnsi" w:cstheme="minorHAnsi"/>
        </w:rPr>
        <w:t>8</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2632C4">
        <w:rPr>
          <w:rFonts w:asciiTheme="minorHAnsi" w:hAnsiTheme="minorHAnsi" w:cstheme="minorHAnsi"/>
        </w:rPr>
        <w:t xml:space="preserve"> </w:t>
      </w:r>
      <w:r w:rsidR="00F94F66">
        <w:rPr>
          <w:rFonts w:asciiTheme="minorHAnsi" w:hAnsiTheme="minorHAnsi" w:cstheme="minorHAnsi"/>
        </w:rPr>
        <w:t>Do</w:t>
      </w:r>
      <w:r>
        <w:rPr>
          <w:rFonts w:asciiTheme="minorHAnsi" w:hAnsiTheme="minorHAnsi" w:cstheme="minorHAnsi"/>
        </w:rPr>
        <w:t xml:space="preserve">žívají se ve volné přírodě až sta let, v zajetí i více. Pochází z Jižní Ameriky a dorůstá až </w:t>
      </w:r>
      <w:r w:rsidR="00170D44">
        <w:rPr>
          <w:rFonts w:asciiTheme="minorHAnsi" w:hAnsiTheme="minorHAnsi" w:cstheme="minorHAnsi"/>
        </w:rPr>
        <w:t xml:space="preserve">50 centimetrů. To je ve zkratce představení nového přírůstku táborské zoologické zahrady. Zdejší zvířecí osazenstvo o víkendu rozšířila dvojice želv uhlířských. Zoo pro </w:t>
      </w:r>
      <w:r w:rsidR="00031A02">
        <w:rPr>
          <w:rFonts w:asciiTheme="minorHAnsi" w:hAnsiTheme="minorHAnsi" w:cstheme="minorHAnsi"/>
        </w:rPr>
        <w:t>všechny druhy želv, které chová,</w:t>
      </w:r>
      <w:r w:rsidR="00170D44">
        <w:rPr>
          <w:rFonts w:asciiTheme="minorHAnsi" w:hAnsiTheme="minorHAnsi" w:cstheme="minorHAnsi"/>
        </w:rPr>
        <w:t xml:space="preserve"> plánuje vybudovat zcela nové </w:t>
      </w:r>
      <w:proofErr w:type="spellStart"/>
      <w:r w:rsidR="00170D44">
        <w:rPr>
          <w:rFonts w:asciiTheme="minorHAnsi" w:hAnsiTheme="minorHAnsi" w:cstheme="minorHAnsi"/>
        </w:rPr>
        <w:t>želvárium</w:t>
      </w:r>
      <w:proofErr w:type="spellEnd"/>
      <w:r w:rsidR="00170D44">
        <w:rPr>
          <w:rFonts w:asciiTheme="minorHAnsi" w:hAnsiTheme="minorHAnsi" w:cstheme="minorHAnsi"/>
        </w:rPr>
        <w:t>.</w:t>
      </w:r>
    </w:p>
    <w:p w:rsidR="00BD2E9A" w:rsidRDefault="00BD2E9A" w:rsidP="00BD2E9A">
      <w:pPr>
        <w:pStyle w:val="Podtitul"/>
        <w:jc w:val="center"/>
      </w:pPr>
      <w:r>
        <w:rPr>
          <w:noProof/>
        </w:rPr>
        <w:drawing>
          <wp:inline distT="0" distB="0" distL="0" distR="0">
            <wp:extent cx="3953187" cy="5266624"/>
            <wp:effectExtent l="0" t="0" r="0" b="0"/>
            <wp:docPr id="2" name="Obrázek 2" descr="C:\Users\HP\Downloads\zelva_uhlirska_zootabor (5)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zelva_uhlirska_zootabor (5)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7015" cy="5271724"/>
                    </a:xfrm>
                    <a:prstGeom prst="rect">
                      <a:avLst/>
                    </a:prstGeom>
                    <a:noFill/>
                    <a:ln>
                      <a:noFill/>
                    </a:ln>
                  </pic:spPr>
                </pic:pic>
              </a:graphicData>
            </a:graphic>
          </wp:inline>
        </w:drawing>
      </w:r>
    </w:p>
    <w:p w:rsidR="00804F4A" w:rsidRDefault="00F94F66" w:rsidP="00804F4A">
      <w:pPr>
        <w:pStyle w:val="Podtitul"/>
        <w:jc w:val="right"/>
      </w:pPr>
      <w:r>
        <w:t>Nejnovějším zvířecím přírůstkem táborské zoo je</w:t>
      </w:r>
      <w:r w:rsidR="004C18D6">
        <w:t xml:space="preserve"> dvojice</w:t>
      </w:r>
      <w:r>
        <w:t xml:space="preserve"> želv </w:t>
      </w:r>
      <w:r w:rsidR="004C18D6">
        <w:t>uhlířských</w:t>
      </w:r>
      <w:r w:rsidR="00BD2E9A">
        <w:t xml:space="preserve">, do Tábora je přivezla </w:t>
      </w:r>
      <w:r w:rsidR="00BD2E9A" w:rsidRPr="00BD2E9A">
        <w:t>Pavla Kolářová</w:t>
      </w:r>
      <w:r w:rsidR="00804F4A">
        <w:t>. FOTO: ZOO Tábor</w:t>
      </w:r>
      <w:r>
        <w:t>/</w:t>
      </w:r>
      <w:r w:rsidR="00BD2E9A">
        <w:t>Pavel Nalezený</w:t>
      </w:r>
    </w:p>
    <w:p w:rsidR="004E3715" w:rsidRDefault="002A75EC" w:rsidP="00282AD6">
      <w:pPr>
        <w:tabs>
          <w:tab w:val="left" w:pos="3932"/>
        </w:tabs>
        <w:spacing w:after="240" w:line="276" w:lineRule="auto"/>
        <w:rPr>
          <w:rFonts w:asciiTheme="minorHAnsi" w:hAnsiTheme="minorHAnsi" w:cstheme="minorHAnsi"/>
        </w:rPr>
      </w:pPr>
      <w:r>
        <w:rPr>
          <w:rFonts w:asciiTheme="minorHAnsi" w:hAnsiTheme="minorHAnsi" w:cstheme="minorHAnsi"/>
        </w:rPr>
        <w:t>„</w:t>
      </w:r>
      <w:r w:rsidR="00AF12C0">
        <w:rPr>
          <w:rFonts w:asciiTheme="minorHAnsi" w:hAnsiTheme="minorHAnsi" w:cstheme="minorHAnsi"/>
          <w:i/>
        </w:rPr>
        <w:t xml:space="preserve">Želva </w:t>
      </w:r>
      <w:r w:rsidR="001813DB">
        <w:rPr>
          <w:rFonts w:asciiTheme="minorHAnsi" w:hAnsiTheme="minorHAnsi" w:cstheme="minorHAnsi"/>
          <w:i/>
        </w:rPr>
        <w:t xml:space="preserve">uhlířská je zajímavá například tím, že mláďata jsou masožravá, zatímco v dospělosti se živí převážně býložravě. V mládí hledají v půdě červy a hmyz, později preferují hlavně trávu, listy a různé plody. Občas si jídelníček zpestří masem i dospělé želvy. Jako jedna z mála želv v zimě nehibernuje, pouze snižuje aktivitu. Ve volné přírodě je ohrožuje nadměrný lov a úbytek přirozeného prostředí. Proto jsou uvedeny </w:t>
      </w:r>
      <w:r w:rsidR="00AF12C0">
        <w:rPr>
          <w:rFonts w:asciiTheme="minorHAnsi" w:hAnsiTheme="minorHAnsi" w:cstheme="minorHAnsi"/>
          <w:i/>
        </w:rPr>
        <w:t xml:space="preserve">v příloze II seznamu CITES.  Jejich chov tak plně </w:t>
      </w:r>
      <w:r w:rsidR="00AF12C0">
        <w:rPr>
          <w:rFonts w:asciiTheme="minorHAnsi" w:hAnsiTheme="minorHAnsi" w:cstheme="minorHAnsi"/>
          <w:i/>
        </w:rPr>
        <w:lastRenderedPageBreak/>
        <w:t>naplňuje hlavní poslání naší zoologické zahrady</w:t>
      </w:r>
      <w:r w:rsidR="004E3715">
        <w:rPr>
          <w:rFonts w:asciiTheme="minorHAnsi" w:hAnsiTheme="minorHAnsi" w:cstheme="minorHAnsi"/>
          <w:i/>
        </w:rPr>
        <w:t>,</w:t>
      </w:r>
      <w:r w:rsidR="003B7630">
        <w:rPr>
          <w:rFonts w:asciiTheme="minorHAnsi" w:hAnsiTheme="minorHAnsi" w:cstheme="minorHAnsi"/>
        </w:rPr>
        <w:t xml:space="preserve">“ </w:t>
      </w:r>
      <w:r w:rsidR="00AF12C0">
        <w:rPr>
          <w:rFonts w:asciiTheme="minorHAnsi" w:hAnsiTheme="minorHAnsi" w:cstheme="minorHAnsi"/>
        </w:rPr>
        <w:t>říká</w:t>
      </w:r>
      <w:r w:rsidR="003B7630">
        <w:rPr>
          <w:rFonts w:asciiTheme="minorHAnsi" w:hAnsiTheme="minorHAnsi" w:cstheme="minorHAnsi"/>
        </w:rPr>
        <w:t xml:space="preserve"> </w:t>
      </w:r>
      <w:r w:rsidR="00AF12C0">
        <w:rPr>
          <w:rFonts w:asciiTheme="minorHAnsi" w:hAnsiTheme="minorHAnsi" w:cstheme="minorHAnsi"/>
        </w:rPr>
        <w:t>ředitel</w:t>
      </w:r>
      <w:r w:rsidR="008914A4">
        <w:rPr>
          <w:rFonts w:asciiTheme="minorHAnsi" w:hAnsiTheme="minorHAnsi" w:cstheme="minorHAnsi"/>
        </w:rPr>
        <w:t xml:space="preserve"> </w:t>
      </w:r>
      <w:r w:rsidR="003B7630" w:rsidRPr="003B7630">
        <w:rPr>
          <w:rFonts w:asciiTheme="minorHAnsi" w:hAnsiTheme="minorHAnsi" w:cstheme="minorHAnsi"/>
          <w:b/>
        </w:rPr>
        <w:t>ZOO Tábor</w:t>
      </w:r>
      <w:r w:rsidR="003B7630">
        <w:rPr>
          <w:rFonts w:asciiTheme="minorHAnsi" w:hAnsiTheme="minorHAnsi" w:cstheme="minorHAnsi"/>
        </w:rPr>
        <w:t xml:space="preserve"> </w:t>
      </w:r>
      <w:r w:rsidR="00AF12C0">
        <w:rPr>
          <w:rFonts w:asciiTheme="minorHAnsi" w:hAnsiTheme="minorHAnsi" w:cstheme="minorHAnsi"/>
        </w:rPr>
        <w:t xml:space="preserve">Evžen Korec a dodává, že </w:t>
      </w:r>
      <w:r w:rsidR="001813DB">
        <w:rPr>
          <w:rFonts w:asciiTheme="minorHAnsi" w:hAnsiTheme="minorHAnsi" w:cstheme="minorHAnsi"/>
        </w:rPr>
        <w:t>dvě</w:t>
      </w:r>
      <w:r w:rsidR="00AF12C0">
        <w:rPr>
          <w:rFonts w:asciiTheme="minorHAnsi" w:hAnsiTheme="minorHAnsi" w:cstheme="minorHAnsi"/>
        </w:rPr>
        <w:t xml:space="preserve"> želvy </w:t>
      </w:r>
      <w:r w:rsidR="001813DB">
        <w:rPr>
          <w:rFonts w:asciiTheme="minorHAnsi" w:hAnsiTheme="minorHAnsi" w:cstheme="minorHAnsi"/>
        </w:rPr>
        <w:t>uhlířské</w:t>
      </w:r>
      <w:r w:rsidR="00AF12C0">
        <w:rPr>
          <w:rFonts w:asciiTheme="minorHAnsi" w:hAnsiTheme="minorHAnsi" w:cstheme="minorHAnsi"/>
        </w:rPr>
        <w:t xml:space="preserve"> zoo získala </w:t>
      </w:r>
      <w:r w:rsidR="001813DB">
        <w:rPr>
          <w:rFonts w:asciiTheme="minorHAnsi" w:hAnsiTheme="minorHAnsi" w:cstheme="minorHAnsi"/>
        </w:rPr>
        <w:t>od soukromého chovatele, který se rozhodl v chovu nepokračovat</w:t>
      </w:r>
      <w:r w:rsidR="00AF12C0">
        <w:rPr>
          <w:rFonts w:asciiTheme="minorHAnsi" w:hAnsiTheme="minorHAnsi" w:cstheme="minorHAnsi"/>
        </w:rPr>
        <w:t>.</w:t>
      </w:r>
    </w:p>
    <w:p w:rsidR="00BD2E9A" w:rsidRDefault="008318AC" w:rsidP="00BD2E9A">
      <w:pPr>
        <w:tabs>
          <w:tab w:val="left" w:pos="3932"/>
        </w:tabs>
        <w:spacing w:after="240" w:line="276" w:lineRule="auto"/>
        <w:jc w:val="center"/>
        <w:rPr>
          <w:rFonts w:asciiTheme="minorHAnsi" w:hAnsiTheme="minorHAnsi" w:cstheme="minorHAnsi"/>
        </w:rPr>
      </w:pPr>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80.25pt">
            <v:imagedata r:id="rId9" o:title="zelva_uhlirska_zootabor (3)m"/>
          </v:shape>
        </w:pict>
      </w:r>
    </w:p>
    <w:p w:rsidR="00BD2E9A" w:rsidRDefault="00BD2E9A" w:rsidP="00BD2E9A">
      <w:pPr>
        <w:pStyle w:val="Podtitul"/>
        <w:jc w:val="right"/>
      </w:pPr>
      <w:r>
        <w:t>Želva uhlířská je nejnovějším zvířecím přírůstkem táborské zoo. FOTO: ZOO Tábor/Pavel Nalezený</w:t>
      </w:r>
    </w:p>
    <w:p w:rsidR="00BD2E9A" w:rsidRDefault="00BD2E9A" w:rsidP="00282AD6">
      <w:pPr>
        <w:tabs>
          <w:tab w:val="left" w:pos="3932"/>
        </w:tabs>
        <w:spacing w:after="240" w:line="276" w:lineRule="auto"/>
        <w:rPr>
          <w:rFonts w:asciiTheme="minorHAnsi" w:hAnsiTheme="minorHAnsi" w:cstheme="minorHAnsi"/>
        </w:rPr>
      </w:pPr>
    </w:p>
    <w:p w:rsidR="001813DB" w:rsidRDefault="001813DB" w:rsidP="00282AD6">
      <w:pPr>
        <w:tabs>
          <w:tab w:val="left" w:pos="3932"/>
        </w:tabs>
        <w:spacing w:after="240" w:line="276" w:lineRule="auto"/>
        <w:rPr>
          <w:rFonts w:asciiTheme="minorHAnsi" w:hAnsiTheme="minorHAnsi" w:cstheme="minorHAnsi"/>
        </w:rPr>
      </w:pPr>
      <w:r>
        <w:rPr>
          <w:rFonts w:asciiTheme="minorHAnsi" w:hAnsiTheme="minorHAnsi" w:cstheme="minorHAnsi"/>
        </w:rPr>
        <w:t>Tento měsíc jde už o druhý druh želvy, který obohatil živočišné osazenstvo táborské zoologické zahrady. Z belgického záchranného centra sem doputovaly čtveřice želv ostruhatých. Kromě nich v zoo žij</w:t>
      </w:r>
      <w:r w:rsidR="00031A02">
        <w:rPr>
          <w:rFonts w:asciiTheme="minorHAnsi" w:hAnsiTheme="minorHAnsi" w:cstheme="minorHAnsi"/>
        </w:rPr>
        <w:t>í</w:t>
      </w:r>
      <w:r>
        <w:rPr>
          <w:rFonts w:asciiTheme="minorHAnsi" w:hAnsiTheme="minorHAnsi" w:cstheme="minorHAnsi"/>
        </w:rPr>
        <w:t xml:space="preserve"> také želv</w:t>
      </w:r>
      <w:r w:rsidR="00031A02">
        <w:rPr>
          <w:rFonts w:asciiTheme="minorHAnsi" w:hAnsiTheme="minorHAnsi" w:cstheme="minorHAnsi"/>
        </w:rPr>
        <w:t>y zelenavé a</w:t>
      </w:r>
      <w:r>
        <w:rPr>
          <w:rFonts w:asciiTheme="minorHAnsi" w:hAnsiTheme="minorHAnsi" w:cstheme="minorHAnsi"/>
        </w:rPr>
        <w:t xml:space="preserve"> čtyřprst</w:t>
      </w:r>
      <w:r w:rsidR="00031A02">
        <w:rPr>
          <w:rFonts w:asciiTheme="minorHAnsi" w:hAnsiTheme="minorHAnsi" w:cstheme="minorHAnsi"/>
        </w:rPr>
        <w:t>é</w:t>
      </w:r>
      <w:r>
        <w:rPr>
          <w:rFonts w:asciiTheme="minorHAnsi" w:hAnsiTheme="minorHAnsi" w:cstheme="minorHAnsi"/>
        </w:rPr>
        <w:t xml:space="preserve">. Zoo jim aktuálně plánuje vybudovat zcela nové </w:t>
      </w:r>
      <w:r w:rsidR="0035442D">
        <w:rPr>
          <w:rFonts w:asciiTheme="minorHAnsi" w:hAnsiTheme="minorHAnsi" w:cstheme="minorHAnsi"/>
        </w:rPr>
        <w:t xml:space="preserve">velké </w:t>
      </w:r>
      <w:proofErr w:type="spellStart"/>
      <w:r>
        <w:rPr>
          <w:rFonts w:asciiTheme="minorHAnsi" w:hAnsiTheme="minorHAnsi" w:cstheme="minorHAnsi"/>
        </w:rPr>
        <w:t>želvárium</w:t>
      </w:r>
      <w:proofErr w:type="spellEnd"/>
      <w:r>
        <w:rPr>
          <w:rFonts w:asciiTheme="minorHAnsi" w:hAnsiTheme="minorHAnsi" w:cstheme="minorHAnsi"/>
        </w:rPr>
        <w:t>.</w:t>
      </w:r>
    </w:p>
    <w:p w:rsidR="0035442D" w:rsidRDefault="00AF12C0" w:rsidP="00282AD6">
      <w:pPr>
        <w:tabs>
          <w:tab w:val="left" w:pos="3932"/>
        </w:tabs>
        <w:spacing w:after="240" w:line="276" w:lineRule="auto"/>
        <w:rPr>
          <w:rFonts w:asciiTheme="minorHAnsi" w:hAnsiTheme="minorHAnsi" w:cstheme="minorHAnsi"/>
        </w:rPr>
      </w:pPr>
      <w:r>
        <w:rPr>
          <w:rFonts w:asciiTheme="minorHAnsi" w:hAnsiTheme="minorHAnsi" w:cstheme="minorHAnsi"/>
        </w:rPr>
        <w:t xml:space="preserve">Želva </w:t>
      </w:r>
      <w:r w:rsidR="0035442D">
        <w:rPr>
          <w:rFonts w:asciiTheme="minorHAnsi" w:hAnsiTheme="minorHAnsi" w:cstheme="minorHAnsi"/>
        </w:rPr>
        <w:t>uhlířská</w:t>
      </w:r>
      <w:r>
        <w:rPr>
          <w:rFonts w:asciiTheme="minorHAnsi" w:hAnsiTheme="minorHAnsi" w:cstheme="minorHAnsi"/>
        </w:rPr>
        <w:t xml:space="preserve"> je s</w:t>
      </w:r>
      <w:r w:rsidR="0035442D">
        <w:rPr>
          <w:rFonts w:asciiTheme="minorHAnsi" w:hAnsiTheme="minorHAnsi" w:cstheme="minorHAnsi"/>
        </w:rPr>
        <w:t xml:space="preserve">uchozemská želva pocházející z vlhkých savan Jižní Ameriky. Nejčastěji se vyskytuje v Panamě, Paraguayi, Kolumbii, Peru, Brazílii, Bolívii, Venezuele a Argentině. Uměle byla vysazena také na některých ostrovech v Karibském moři. Obývá hlavně vlhké savany a </w:t>
      </w:r>
      <w:r w:rsidR="0035442D">
        <w:rPr>
          <w:rFonts w:asciiTheme="minorHAnsi" w:hAnsiTheme="minorHAnsi" w:cstheme="minorHAnsi"/>
        </w:rPr>
        <w:lastRenderedPageBreak/>
        <w:t>méně též okolí močálů tropických deštných lesů. Vyhledává stín, kde je dostatečně teplo a vlhko.</w:t>
      </w:r>
    </w:p>
    <w:p w:rsidR="0035442D" w:rsidRDefault="0035442D" w:rsidP="00282AD6">
      <w:pPr>
        <w:tabs>
          <w:tab w:val="left" w:pos="3932"/>
        </w:tabs>
        <w:spacing w:after="240" w:line="276" w:lineRule="auto"/>
        <w:rPr>
          <w:rFonts w:asciiTheme="minorHAnsi" w:hAnsiTheme="minorHAnsi" w:cstheme="minorHAnsi"/>
        </w:rPr>
      </w:pPr>
      <w:r>
        <w:rPr>
          <w:rFonts w:asciiTheme="minorHAnsi" w:hAnsiTheme="minorHAnsi" w:cstheme="minorHAnsi"/>
        </w:rPr>
        <w:t>Dorůstá zhruba 50 centimetrů a typické jsou jasně žluté nebo oranžové skvrny na hlavě a končetinách. Podobné skvrny mají také na tmavém krunýři. Samci jsou o něco větší než samice, výrazný pohlavní dimorfizmus však u tohoto druhu želv není.</w:t>
      </w:r>
    </w:p>
    <w:p w:rsidR="00E52630" w:rsidRDefault="008318AC" w:rsidP="00E52630">
      <w:pPr>
        <w:tabs>
          <w:tab w:val="left" w:pos="3932"/>
        </w:tabs>
        <w:spacing w:after="240" w:line="276" w:lineRule="auto"/>
        <w:jc w:val="center"/>
        <w:rPr>
          <w:rFonts w:asciiTheme="minorHAnsi" w:hAnsiTheme="minorHAnsi" w:cstheme="minorHAnsi"/>
        </w:rPr>
      </w:pPr>
      <w:bookmarkStart w:id="0" w:name="_GoBack"/>
      <w:r>
        <w:rPr>
          <w:rFonts w:asciiTheme="minorHAnsi" w:hAnsiTheme="minorHAnsi" w:cstheme="minorHAnsi"/>
        </w:rPr>
        <w:pict>
          <v:shape id="_x0000_i1026" type="#_x0000_t75" style="width:285pt;height:379.5pt">
            <v:imagedata r:id="rId10" o:title="zelva_uhlirska_zootabor (6)m"/>
          </v:shape>
        </w:pict>
      </w:r>
      <w:bookmarkEnd w:id="0"/>
    </w:p>
    <w:p w:rsidR="00E52630" w:rsidRDefault="00E52630" w:rsidP="00E52630">
      <w:pPr>
        <w:pStyle w:val="Podtitul"/>
        <w:jc w:val="right"/>
      </w:pPr>
      <w:r>
        <w:t>Želva uhlířská je nejnovějším zvířecím přírůstkem táborské zoo. FOTO: ZOO Tábor/Pavel Nalezený</w:t>
      </w:r>
    </w:p>
    <w:p w:rsidR="00E52630" w:rsidRDefault="00E52630" w:rsidP="00282AD6">
      <w:pPr>
        <w:tabs>
          <w:tab w:val="left" w:pos="3932"/>
        </w:tabs>
        <w:spacing w:after="240" w:line="276" w:lineRule="auto"/>
        <w:rPr>
          <w:rFonts w:asciiTheme="minorHAnsi" w:hAnsiTheme="minorHAnsi" w:cstheme="minorHAnsi"/>
        </w:rPr>
      </w:pPr>
    </w:p>
    <w:p w:rsidR="0035442D" w:rsidRDefault="0035442D" w:rsidP="00282AD6">
      <w:pPr>
        <w:tabs>
          <w:tab w:val="left" w:pos="3932"/>
        </w:tabs>
        <w:spacing w:after="240" w:line="276" w:lineRule="auto"/>
        <w:rPr>
          <w:rFonts w:asciiTheme="minorHAnsi" w:hAnsiTheme="minorHAnsi" w:cstheme="minorHAnsi"/>
        </w:rPr>
      </w:pPr>
      <w:r>
        <w:rPr>
          <w:rFonts w:asciiTheme="minorHAnsi" w:hAnsiTheme="minorHAnsi" w:cstheme="minorHAnsi"/>
        </w:rPr>
        <w:t>Želva uhlířská je v mládí masožravá, mláďata vyhledávají červy a hmyz. V dospělosti preferuje rostlinnou stravu, kterou čas od času doplní živočišnou potravou. Páří se, když dorostou velikosti kolem 25 centimetrů. Samice snáší pět až 15 vajec, většinou je zahrabává do hlíny. Mláďata se líhnou po čtyřech až šesti měsících.</w:t>
      </w:r>
    </w:p>
    <w:p w:rsidR="00332681" w:rsidRDefault="00332681" w:rsidP="00E52630">
      <w:pPr>
        <w:tabs>
          <w:tab w:val="left" w:pos="3932"/>
        </w:tabs>
        <w:spacing w:after="240" w:line="276" w:lineRule="auto"/>
        <w:jc w:val="center"/>
        <w:rPr>
          <w:rFonts w:asciiTheme="minorHAnsi" w:hAnsiTheme="minorHAnsi" w:cstheme="minorHAnsi"/>
        </w:rPr>
      </w:pP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4E3715">
        <w:rPr>
          <w:rFonts w:asciiTheme="minorHAnsi" w:hAnsiTheme="minorHAnsi" w:cstheme="minorHAnsi"/>
          <w:szCs w:val="24"/>
        </w:rPr>
        <w:t>9</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1"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2"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3" w:history="1">
        <w:r w:rsidRPr="00B22582">
          <w:rPr>
            <w:rStyle w:val="Hypertextovodkaz"/>
            <w:rFonts w:asciiTheme="minorHAnsi" w:hAnsiTheme="minorHAnsi" w:cstheme="minorHAnsi"/>
          </w:rPr>
          <w:t>www.zootabor.eu</w:t>
        </w:r>
      </w:hyperlink>
    </w:p>
    <w:sectPr w:rsidR="008118B4" w:rsidRPr="00E57D36" w:rsidSect="006A5D31">
      <w:headerReference w:type="default" r:id="rId14"/>
      <w:footerReference w:type="default" r:id="rId15"/>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2B3" w:rsidRDefault="00BE72B3">
      <w:r>
        <w:separator/>
      </w:r>
    </w:p>
  </w:endnote>
  <w:endnote w:type="continuationSeparator" w:id="0">
    <w:p w:rsidR="00BE72B3" w:rsidRDefault="00BE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2B3" w:rsidRDefault="00BE72B3">
      <w:r>
        <w:separator/>
      </w:r>
    </w:p>
  </w:footnote>
  <w:footnote w:type="continuationSeparator" w:id="0">
    <w:p w:rsidR="00BE72B3" w:rsidRDefault="00BE7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1A02"/>
    <w:rsid w:val="00033A22"/>
    <w:rsid w:val="00033D35"/>
    <w:rsid w:val="00034A56"/>
    <w:rsid w:val="000353BC"/>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474D"/>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D6BD7"/>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1A82"/>
    <w:rsid w:val="001130EB"/>
    <w:rsid w:val="001144F1"/>
    <w:rsid w:val="00114769"/>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0D44"/>
    <w:rsid w:val="00171564"/>
    <w:rsid w:val="00173890"/>
    <w:rsid w:val="00174818"/>
    <w:rsid w:val="00175E22"/>
    <w:rsid w:val="00177959"/>
    <w:rsid w:val="001813DB"/>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6297"/>
    <w:rsid w:val="001F772D"/>
    <w:rsid w:val="00200727"/>
    <w:rsid w:val="00201660"/>
    <w:rsid w:val="00201B6D"/>
    <w:rsid w:val="00201D40"/>
    <w:rsid w:val="00202FF3"/>
    <w:rsid w:val="002055B2"/>
    <w:rsid w:val="00205C3F"/>
    <w:rsid w:val="00206CE5"/>
    <w:rsid w:val="00210A05"/>
    <w:rsid w:val="00210E61"/>
    <w:rsid w:val="00212BBD"/>
    <w:rsid w:val="00213410"/>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32C4"/>
    <w:rsid w:val="00263678"/>
    <w:rsid w:val="002642C7"/>
    <w:rsid w:val="00264594"/>
    <w:rsid w:val="00264EB7"/>
    <w:rsid w:val="00265F57"/>
    <w:rsid w:val="00270AB1"/>
    <w:rsid w:val="00270ACC"/>
    <w:rsid w:val="00271894"/>
    <w:rsid w:val="00272FEB"/>
    <w:rsid w:val="00274C42"/>
    <w:rsid w:val="00274EF1"/>
    <w:rsid w:val="002756C1"/>
    <w:rsid w:val="002762A9"/>
    <w:rsid w:val="00276945"/>
    <w:rsid w:val="00276A25"/>
    <w:rsid w:val="00277EA2"/>
    <w:rsid w:val="002811D2"/>
    <w:rsid w:val="002821E0"/>
    <w:rsid w:val="00282AD6"/>
    <w:rsid w:val="002832F8"/>
    <w:rsid w:val="00284D62"/>
    <w:rsid w:val="00285FC2"/>
    <w:rsid w:val="00290E17"/>
    <w:rsid w:val="002915EC"/>
    <w:rsid w:val="002926E2"/>
    <w:rsid w:val="00293B8F"/>
    <w:rsid w:val="00293CE0"/>
    <w:rsid w:val="0029403A"/>
    <w:rsid w:val="002A012A"/>
    <w:rsid w:val="002A0A56"/>
    <w:rsid w:val="002A117D"/>
    <w:rsid w:val="002A18C6"/>
    <w:rsid w:val="002A3C27"/>
    <w:rsid w:val="002A444F"/>
    <w:rsid w:val="002A75E2"/>
    <w:rsid w:val="002A75EC"/>
    <w:rsid w:val="002B1E16"/>
    <w:rsid w:val="002B67C0"/>
    <w:rsid w:val="002B6DE9"/>
    <w:rsid w:val="002B7407"/>
    <w:rsid w:val="002B75F1"/>
    <w:rsid w:val="002C0862"/>
    <w:rsid w:val="002C1F09"/>
    <w:rsid w:val="002C31E9"/>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3C3"/>
    <w:rsid w:val="00315F0F"/>
    <w:rsid w:val="00316CE7"/>
    <w:rsid w:val="00317A98"/>
    <w:rsid w:val="00317D88"/>
    <w:rsid w:val="0032733B"/>
    <w:rsid w:val="00327C5D"/>
    <w:rsid w:val="003311E6"/>
    <w:rsid w:val="00331254"/>
    <w:rsid w:val="00332681"/>
    <w:rsid w:val="00332A89"/>
    <w:rsid w:val="00333464"/>
    <w:rsid w:val="00335E5B"/>
    <w:rsid w:val="00336C06"/>
    <w:rsid w:val="00340946"/>
    <w:rsid w:val="00341CB5"/>
    <w:rsid w:val="0034344F"/>
    <w:rsid w:val="003453E3"/>
    <w:rsid w:val="0034585D"/>
    <w:rsid w:val="003464FB"/>
    <w:rsid w:val="003507CE"/>
    <w:rsid w:val="0035442D"/>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6FD"/>
    <w:rsid w:val="00390FE0"/>
    <w:rsid w:val="003914A0"/>
    <w:rsid w:val="00395094"/>
    <w:rsid w:val="003954C9"/>
    <w:rsid w:val="003973A6"/>
    <w:rsid w:val="003A0205"/>
    <w:rsid w:val="003A02B2"/>
    <w:rsid w:val="003A08CA"/>
    <w:rsid w:val="003A1534"/>
    <w:rsid w:val="003A2578"/>
    <w:rsid w:val="003A3DDA"/>
    <w:rsid w:val="003A5D4E"/>
    <w:rsid w:val="003A7872"/>
    <w:rsid w:val="003B00AF"/>
    <w:rsid w:val="003B0D9D"/>
    <w:rsid w:val="003B3944"/>
    <w:rsid w:val="003B3C50"/>
    <w:rsid w:val="003B4D12"/>
    <w:rsid w:val="003B5A00"/>
    <w:rsid w:val="003B5B72"/>
    <w:rsid w:val="003B6813"/>
    <w:rsid w:val="003B6A81"/>
    <w:rsid w:val="003B6BFB"/>
    <w:rsid w:val="003B72B2"/>
    <w:rsid w:val="003B7630"/>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2559"/>
    <w:rsid w:val="004030E3"/>
    <w:rsid w:val="00403712"/>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08F"/>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052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18D6"/>
    <w:rsid w:val="004C2131"/>
    <w:rsid w:val="004C36AD"/>
    <w:rsid w:val="004C39C9"/>
    <w:rsid w:val="004C3D27"/>
    <w:rsid w:val="004C3DD8"/>
    <w:rsid w:val="004C3EB0"/>
    <w:rsid w:val="004C5E01"/>
    <w:rsid w:val="004C5E54"/>
    <w:rsid w:val="004C5FE4"/>
    <w:rsid w:val="004C73AE"/>
    <w:rsid w:val="004D1B14"/>
    <w:rsid w:val="004D27DA"/>
    <w:rsid w:val="004D2A25"/>
    <w:rsid w:val="004D2A47"/>
    <w:rsid w:val="004D3C73"/>
    <w:rsid w:val="004D584F"/>
    <w:rsid w:val="004D5A11"/>
    <w:rsid w:val="004D6859"/>
    <w:rsid w:val="004D6E14"/>
    <w:rsid w:val="004D78AA"/>
    <w:rsid w:val="004E32BD"/>
    <w:rsid w:val="004E3715"/>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6861"/>
    <w:rsid w:val="005A1EA3"/>
    <w:rsid w:val="005A2A72"/>
    <w:rsid w:val="005A3CAF"/>
    <w:rsid w:val="005A5082"/>
    <w:rsid w:val="005A6101"/>
    <w:rsid w:val="005B11B7"/>
    <w:rsid w:val="005B4819"/>
    <w:rsid w:val="005B65DD"/>
    <w:rsid w:val="005B77EA"/>
    <w:rsid w:val="005C1320"/>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444A"/>
    <w:rsid w:val="005F6F12"/>
    <w:rsid w:val="006011DC"/>
    <w:rsid w:val="0060325E"/>
    <w:rsid w:val="00603898"/>
    <w:rsid w:val="00603F9A"/>
    <w:rsid w:val="00604FE8"/>
    <w:rsid w:val="006053D3"/>
    <w:rsid w:val="00606577"/>
    <w:rsid w:val="006067E8"/>
    <w:rsid w:val="006073EE"/>
    <w:rsid w:val="006118FA"/>
    <w:rsid w:val="00612E81"/>
    <w:rsid w:val="00613613"/>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768"/>
    <w:rsid w:val="00722F34"/>
    <w:rsid w:val="007232EF"/>
    <w:rsid w:val="007236B4"/>
    <w:rsid w:val="0072583E"/>
    <w:rsid w:val="00726B74"/>
    <w:rsid w:val="00726E4E"/>
    <w:rsid w:val="007306C0"/>
    <w:rsid w:val="00730F0D"/>
    <w:rsid w:val="00731A85"/>
    <w:rsid w:val="00733C0F"/>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1D72"/>
    <w:rsid w:val="00783935"/>
    <w:rsid w:val="00784E4D"/>
    <w:rsid w:val="00785013"/>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A7764"/>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7AD"/>
    <w:rsid w:val="007F0CC0"/>
    <w:rsid w:val="007F3991"/>
    <w:rsid w:val="007F491A"/>
    <w:rsid w:val="007F4E86"/>
    <w:rsid w:val="007F79D9"/>
    <w:rsid w:val="007F7B6B"/>
    <w:rsid w:val="00802C95"/>
    <w:rsid w:val="00804F4A"/>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18AC"/>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0D96"/>
    <w:rsid w:val="00863336"/>
    <w:rsid w:val="00863779"/>
    <w:rsid w:val="0086406D"/>
    <w:rsid w:val="00864183"/>
    <w:rsid w:val="00864D1A"/>
    <w:rsid w:val="008658FB"/>
    <w:rsid w:val="0086726C"/>
    <w:rsid w:val="0087073A"/>
    <w:rsid w:val="00870BDB"/>
    <w:rsid w:val="00870DA4"/>
    <w:rsid w:val="00872CA2"/>
    <w:rsid w:val="008730AA"/>
    <w:rsid w:val="00874090"/>
    <w:rsid w:val="0087512A"/>
    <w:rsid w:val="00875D5B"/>
    <w:rsid w:val="00877803"/>
    <w:rsid w:val="00880948"/>
    <w:rsid w:val="00880F6B"/>
    <w:rsid w:val="008828C6"/>
    <w:rsid w:val="008905FE"/>
    <w:rsid w:val="00890A15"/>
    <w:rsid w:val="00890DB2"/>
    <w:rsid w:val="008914A4"/>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36BBD"/>
    <w:rsid w:val="00940F19"/>
    <w:rsid w:val="00942B08"/>
    <w:rsid w:val="0094311C"/>
    <w:rsid w:val="00945291"/>
    <w:rsid w:val="009462B2"/>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3EFC"/>
    <w:rsid w:val="00A15C8D"/>
    <w:rsid w:val="00A17215"/>
    <w:rsid w:val="00A21863"/>
    <w:rsid w:val="00A24BC7"/>
    <w:rsid w:val="00A25775"/>
    <w:rsid w:val="00A26C1B"/>
    <w:rsid w:val="00A31396"/>
    <w:rsid w:val="00A33314"/>
    <w:rsid w:val="00A345E6"/>
    <w:rsid w:val="00A34E27"/>
    <w:rsid w:val="00A35DE7"/>
    <w:rsid w:val="00A366BE"/>
    <w:rsid w:val="00A3789B"/>
    <w:rsid w:val="00A42DF4"/>
    <w:rsid w:val="00A457BD"/>
    <w:rsid w:val="00A47518"/>
    <w:rsid w:val="00A47BF1"/>
    <w:rsid w:val="00A47FD2"/>
    <w:rsid w:val="00A51237"/>
    <w:rsid w:val="00A51CB3"/>
    <w:rsid w:val="00A5317A"/>
    <w:rsid w:val="00A54A24"/>
    <w:rsid w:val="00A56D06"/>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87DD3"/>
    <w:rsid w:val="00A90838"/>
    <w:rsid w:val="00A924FF"/>
    <w:rsid w:val="00A93EF6"/>
    <w:rsid w:val="00A95D66"/>
    <w:rsid w:val="00A96948"/>
    <w:rsid w:val="00A97463"/>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12C0"/>
    <w:rsid w:val="00AF3167"/>
    <w:rsid w:val="00AF3181"/>
    <w:rsid w:val="00AF41A9"/>
    <w:rsid w:val="00AF48F4"/>
    <w:rsid w:val="00AF59D3"/>
    <w:rsid w:val="00B01626"/>
    <w:rsid w:val="00B01ACE"/>
    <w:rsid w:val="00B05A77"/>
    <w:rsid w:val="00B07295"/>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66612"/>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46CC"/>
    <w:rsid w:val="00BB55C5"/>
    <w:rsid w:val="00BB5770"/>
    <w:rsid w:val="00BB5B0E"/>
    <w:rsid w:val="00BB705D"/>
    <w:rsid w:val="00BC0D26"/>
    <w:rsid w:val="00BC1A4F"/>
    <w:rsid w:val="00BC20FE"/>
    <w:rsid w:val="00BC215C"/>
    <w:rsid w:val="00BC2362"/>
    <w:rsid w:val="00BC28B8"/>
    <w:rsid w:val="00BC2CD7"/>
    <w:rsid w:val="00BC4D28"/>
    <w:rsid w:val="00BC5734"/>
    <w:rsid w:val="00BC67E6"/>
    <w:rsid w:val="00BC6CC7"/>
    <w:rsid w:val="00BC772F"/>
    <w:rsid w:val="00BD003C"/>
    <w:rsid w:val="00BD0112"/>
    <w:rsid w:val="00BD15C8"/>
    <w:rsid w:val="00BD16B5"/>
    <w:rsid w:val="00BD1F54"/>
    <w:rsid w:val="00BD2E9A"/>
    <w:rsid w:val="00BD7AE4"/>
    <w:rsid w:val="00BE0365"/>
    <w:rsid w:val="00BE071D"/>
    <w:rsid w:val="00BE3B4E"/>
    <w:rsid w:val="00BE477F"/>
    <w:rsid w:val="00BE4822"/>
    <w:rsid w:val="00BE53D5"/>
    <w:rsid w:val="00BE72B3"/>
    <w:rsid w:val="00BF0F3E"/>
    <w:rsid w:val="00BF1A17"/>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7B5"/>
    <w:rsid w:val="00C70B96"/>
    <w:rsid w:val="00C72B65"/>
    <w:rsid w:val="00C73724"/>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7B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47F0"/>
    <w:rsid w:val="00D2599F"/>
    <w:rsid w:val="00D261AD"/>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144C"/>
    <w:rsid w:val="00DA254F"/>
    <w:rsid w:val="00DA2606"/>
    <w:rsid w:val="00DA2DAD"/>
    <w:rsid w:val="00DA3636"/>
    <w:rsid w:val="00DA490A"/>
    <w:rsid w:val="00DA4A71"/>
    <w:rsid w:val="00DA4FFB"/>
    <w:rsid w:val="00DA506B"/>
    <w:rsid w:val="00DA69DD"/>
    <w:rsid w:val="00DB1955"/>
    <w:rsid w:val="00DB1EE3"/>
    <w:rsid w:val="00DB1F55"/>
    <w:rsid w:val="00DB2521"/>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0F57"/>
    <w:rsid w:val="00E13A39"/>
    <w:rsid w:val="00E158AA"/>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30"/>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4EE"/>
    <w:rsid w:val="00E715D8"/>
    <w:rsid w:val="00E72F68"/>
    <w:rsid w:val="00E73AB3"/>
    <w:rsid w:val="00E748E2"/>
    <w:rsid w:val="00E752AD"/>
    <w:rsid w:val="00E754F5"/>
    <w:rsid w:val="00E757FC"/>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0013"/>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47D7"/>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1696"/>
    <w:rsid w:val="00F130C9"/>
    <w:rsid w:val="00F13270"/>
    <w:rsid w:val="00F135E8"/>
    <w:rsid w:val="00F14CF8"/>
    <w:rsid w:val="00F14D72"/>
    <w:rsid w:val="00F15582"/>
    <w:rsid w:val="00F159C7"/>
    <w:rsid w:val="00F21E7F"/>
    <w:rsid w:val="00F23305"/>
    <w:rsid w:val="00F23419"/>
    <w:rsid w:val="00F237B5"/>
    <w:rsid w:val="00F27D96"/>
    <w:rsid w:val="00F3144A"/>
    <w:rsid w:val="00F31C7D"/>
    <w:rsid w:val="00F3416C"/>
    <w:rsid w:val="00F350A2"/>
    <w:rsid w:val="00F36D36"/>
    <w:rsid w:val="00F37121"/>
    <w:rsid w:val="00F41865"/>
    <w:rsid w:val="00F418C1"/>
    <w:rsid w:val="00F42A50"/>
    <w:rsid w:val="00F4435C"/>
    <w:rsid w:val="00F544B7"/>
    <w:rsid w:val="00F554DB"/>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25D1"/>
    <w:rsid w:val="00F74F22"/>
    <w:rsid w:val="00F750A7"/>
    <w:rsid w:val="00F80B60"/>
    <w:rsid w:val="00F81BC0"/>
    <w:rsid w:val="00F83CB1"/>
    <w:rsid w:val="00F845E0"/>
    <w:rsid w:val="00F85437"/>
    <w:rsid w:val="00F86019"/>
    <w:rsid w:val="00F86C81"/>
    <w:rsid w:val="00F92C3B"/>
    <w:rsid w:val="00F9362E"/>
    <w:rsid w:val="00F94AA1"/>
    <w:rsid w:val="00F94F66"/>
    <w:rsid w:val="00F96CE5"/>
    <w:rsid w:val="00FA0C2B"/>
    <w:rsid w:val="00FA2EE1"/>
    <w:rsid w:val="00FA2F34"/>
    <w:rsid w:val="00FA30C2"/>
    <w:rsid w:val="00FA3680"/>
    <w:rsid w:val="00FA50D2"/>
    <w:rsid w:val="00FA7F2E"/>
    <w:rsid w:val="00FB08E6"/>
    <w:rsid w:val="00FB0D10"/>
    <w:rsid w:val="00FB14BE"/>
    <w:rsid w:val="00FB2EE3"/>
    <w:rsid w:val="00FB3C10"/>
    <w:rsid w:val="00FC331E"/>
    <w:rsid w:val="00FC49BF"/>
    <w:rsid w:val="00FC5B83"/>
    <w:rsid w:val="00FD129B"/>
    <w:rsid w:val="00FD5923"/>
    <w:rsid w:val="00FD5A09"/>
    <w:rsid w:val="00FD7FF1"/>
    <w:rsid w:val="00FE045F"/>
    <w:rsid w:val="00FE13EC"/>
    <w:rsid w:val="00FE23E8"/>
    <w:rsid w:val="00FE32AB"/>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ootabo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zootabor.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zubr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730B-0BC3-489B-AA74-DB4F476E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1102</TotalTime>
  <Pages>4</Pages>
  <Words>604</Words>
  <Characters>3568</Characters>
  <Application>Microsoft Office Word</Application>
  <DocSecurity>0</DocSecurity>
  <Lines>29</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4164</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8</cp:revision>
  <cp:lastPrinted>2025-08-21T15:24:00Z</cp:lastPrinted>
  <dcterms:created xsi:type="dcterms:W3CDTF">2025-08-21T14:54:00Z</dcterms:created>
  <dcterms:modified xsi:type="dcterms:W3CDTF">2025-08-25T09:41:00Z</dcterms:modified>
</cp:coreProperties>
</file>